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简体" w:eastAsia="方正小标宋简体"/>
          <w:spacing w:val="-18"/>
          <w:sz w:val="44"/>
          <w:szCs w:val="44"/>
        </w:rPr>
      </w:pPr>
      <w:r>
        <w:rPr>
          <w:rFonts w:hint="eastAsia" w:ascii="方正小标宋简体" w:eastAsia="方正小标宋简体"/>
          <w:spacing w:val="-18"/>
          <w:sz w:val="44"/>
          <w:szCs w:val="44"/>
        </w:rPr>
        <w:t>《</w:t>
      </w:r>
      <w:r>
        <w:rPr>
          <w:rFonts w:hint="eastAsia" w:ascii="方正小标宋简体" w:eastAsia="方正小标宋简体"/>
          <w:sz w:val="44"/>
          <w:szCs w:val="44"/>
        </w:rPr>
        <w:t>绍兴市</w:t>
      </w:r>
      <w:r>
        <w:rPr>
          <w:rFonts w:hint="eastAsia" w:ascii="方正小标宋简体" w:eastAsia="方正小标宋简体"/>
          <w:sz w:val="44"/>
          <w:szCs w:val="44"/>
          <w:lang w:val="en-US" w:eastAsia="zh-CN"/>
        </w:rPr>
        <w:t>校外培训机构办学行为负面清单</w:t>
      </w:r>
      <w:r>
        <w:rPr>
          <w:rFonts w:hint="eastAsia" w:ascii="方正小标宋简体" w:eastAsia="方正小标宋简体"/>
          <w:spacing w:val="-18"/>
          <w:sz w:val="44"/>
          <w:szCs w:val="44"/>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center"/>
        <w:textAlignment w:val="auto"/>
        <w:rPr>
          <w:rFonts w:eastAsia="方正小标宋简体"/>
          <w:spacing w:val="-18"/>
          <w:sz w:val="44"/>
          <w:szCs w:val="44"/>
        </w:rPr>
      </w:pPr>
      <w:r>
        <w:rPr>
          <w:rFonts w:hint="eastAsia" w:ascii="方正小标宋简体" w:eastAsia="方正小标宋简体"/>
          <w:spacing w:val="-18"/>
          <w:sz w:val="44"/>
          <w:szCs w:val="44"/>
        </w:rPr>
        <w:t>起草说明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Calibri" w:hAnsi="Calibri" w:cs="仿宋_GB231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eastAsia="黑体"/>
          <w:szCs w:val="32"/>
          <w:lang w:val="en-US" w:eastAsia="zh-CN"/>
        </w:rPr>
      </w:pPr>
      <w:r>
        <w:rPr>
          <w:rFonts w:hint="eastAsia" w:ascii="黑体" w:eastAsia="黑体"/>
          <w:szCs w:val="32"/>
          <w:lang w:val="en-US"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color w:val="auto"/>
          <w:sz w:val="32"/>
          <w:szCs w:val="32"/>
          <w:lang w:val="en-US" w:eastAsia="zh-CN"/>
        </w:rPr>
      </w:pPr>
      <w:r>
        <w:rPr>
          <w:rFonts w:hint="eastAsia"/>
          <w:color w:val="auto"/>
          <w:sz w:val="32"/>
          <w:szCs w:val="32"/>
          <w:lang w:val="en-US" w:eastAsia="zh-CN"/>
        </w:rPr>
        <w:t>为进一步规范我市校外培训机构办学行为，切实推进</w:t>
      </w:r>
      <w:r>
        <w:rPr>
          <w:rFonts w:hint="default"/>
          <w:color w:val="auto"/>
          <w:sz w:val="32"/>
          <w:szCs w:val="32"/>
          <w:lang w:val="en-US" w:eastAsia="zh-CN"/>
        </w:rPr>
        <w:t>漠视侵害群众利益问题专项治理工作</w:t>
      </w:r>
      <w:r>
        <w:rPr>
          <w:rFonts w:hint="eastAsia"/>
          <w:color w:val="auto"/>
          <w:sz w:val="32"/>
          <w:szCs w:val="32"/>
          <w:lang w:val="en-US" w:eastAsia="zh-CN"/>
        </w:rPr>
        <w:t>，</w:t>
      </w:r>
      <w:r>
        <w:rPr>
          <w:rFonts w:hint="eastAsia" w:ascii="仿宋" w:hAnsi="仿宋" w:eastAsia="仿宋" w:cs="仿宋"/>
          <w:color w:val="auto"/>
          <w:sz w:val="32"/>
          <w:szCs w:val="32"/>
        </w:rPr>
        <w:t>根据《中华人民共和国民办教育促进法》、《中共中央办公厅国务院办公厅印发&lt;关于进一步减轻义务教育阶段学生作业负担和校外培训负担的意见&gt;的通知》(中办发〔2021〕40 号)、《教育部办公厅关于坚决查处变相违规开展学科类校外培训问题的通知》(教监管厅函〔2021〕8 号)、</w:t>
      </w:r>
      <w:r>
        <w:rPr>
          <w:rFonts w:hint="eastAsia" w:ascii="仿宋" w:hAnsi="仿宋" w:eastAsia="仿宋" w:cs="仿宋"/>
          <w:color w:val="auto"/>
          <w:sz w:val="32"/>
          <w:szCs w:val="32"/>
          <w:lang w:val="en-US" w:eastAsia="zh-CN"/>
        </w:rPr>
        <w:t>《校车安全管理条例》、</w:t>
      </w:r>
      <w:r>
        <w:rPr>
          <w:rFonts w:hint="eastAsia" w:ascii="仿宋" w:hAnsi="仿宋" w:eastAsia="仿宋" w:cs="仿宋"/>
          <w:color w:val="auto"/>
          <w:sz w:val="32"/>
          <w:szCs w:val="32"/>
        </w:rPr>
        <w:t>《国务院办公厅关于规范校外培训机构发展的意见》（国办发〔2018〕80号）、</w:t>
      </w:r>
      <w:r>
        <w:rPr>
          <w:rFonts w:hint="eastAsia" w:ascii="仿宋" w:hAnsi="仿宋" w:eastAsia="仿宋" w:cs="仿宋"/>
          <w:color w:val="auto"/>
          <w:sz w:val="32"/>
          <w:szCs w:val="32"/>
          <w:lang w:val="en-US" w:eastAsia="zh-CN"/>
        </w:rPr>
        <w:t>教育部《新时代中小学教师职业行为十项准则》、</w:t>
      </w:r>
      <w:r>
        <w:rPr>
          <w:rFonts w:hint="eastAsia" w:ascii="仿宋" w:hAnsi="仿宋" w:eastAsia="仿宋" w:cs="仿宋"/>
          <w:color w:val="auto"/>
          <w:sz w:val="32"/>
          <w:szCs w:val="32"/>
        </w:rPr>
        <w:t>《浙江省教育厅等12部门关于规范校外培训机构设置管理的指导意见》（浙教规〔2020〕7号）和《浙江省学校消防安全管理办法（试行）》（浙教安〔2020〕59号）等</w:t>
      </w:r>
      <w:r>
        <w:rPr>
          <w:rFonts w:hint="eastAsia"/>
          <w:color w:val="auto"/>
          <w:sz w:val="32"/>
          <w:szCs w:val="32"/>
          <w:lang w:val="en-US" w:eastAsia="zh-CN"/>
        </w:rPr>
        <w:t>有关法律法规及文件精神，制订《绍兴市校外培训机构办学行为负面清单》。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黑体" w:eastAsia="黑体"/>
          <w:szCs w:val="32"/>
        </w:rPr>
      </w:pPr>
      <w:r>
        <w:rPr>
          <w:rFonts w:hint="eastAsia" w:ascii="黑体" w:eastAsia="黑体"/>
          <w:szCs w:val="32"/>
          <w:lang w:val="en-US" w:eastAsia="zh-CN"/>
        </w:rPr>
        <w:t>二、</w:t>
      </w:r>
      <w:r>
        <w:rPr>
          <w:rFonts w:ascii="黑体" w:eastAsia="黑体"/>
          <w:szCs w:val="32"/>
        </w:rPr>
        <w:t>文件制定程序说明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sz w:val="32"/>
          <w:szCs w:val="32"/>
          <w:lang w:val="en-US" w:eastAsia="zh-CN"/>
        </w:rPr>
      </w:pPr>
      <w:r>
        <w:rPr>
          <w:rFonts w:hint="eastAsia"/>
          <w:sz w:val="32"/>
          <w:szCs w:val="32"/>
          <w:lang w:val="en-US" w:eastAsia="zh-CN"/>
        </w:rPr>
        <w:t>2021年4月开始，市教育局整合国家和省有关法律法规及规范性文件中涉及到校外培训机构办学行为的内容，起草文件。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sz w:val="32"/>
          <w:szCs w:val="32"/>
          <w:lang w:val="en-US" w:eastAsia="zh-CN"/>
        </w:rPr>
      </w:pPr>
      <w:r>
        <w:rPr>
          <w:rFonts w:hint="eastAsia"/>
          <w:sz w:val="32"/>
          <w:szCs w:val="32"/>
          <w:lang w:val="en-US" w:eastAsia="zh-CN"/>
        </w:rPr>
        <w:t>2021年4月底，市教育局向各区、县（市）教体局征求意见，形成《绍兴市校外培训机构办学行为负面清单》（征求意见稿）。共收到8条，采纳7条。未采纳1条“建议增加在线教育课时”，理由：本负面清单只针对线下校外培训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sz w:val="32"/>
          <w:szCs w:val="32"/>
          <w:lang w:val="en-US" w:eastAsia="zh-CN"/>
        </w:rPr>
      </w:pPr>
      <w:r>
        <w:rPr>
          <w:rFonts w:hint="eastAsia"/>
          <w:sz w:val="32"/>
          <w:szCs w:val="32"/>
          <w:lang w:val="en-US" w:eastAsia="zh-CN"/>
        </w:rPr>
        <w:t>2021年5月8日，邀请各区、县（市）校外培训行业协会代表开展社会风险评估。邀请各区、县（市）教体局相关负责人、市市场监管局、消防救援支队和税务局专家进行专家论证。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sz w:val="32"/>
          <w:szCs w:val="32"/>
          <w:lang w:val="en-US" w:eastAsia="zh-CN"/>
        </w:rPr>
      </w:pPr>
      <w:r>
        <w:rPr>
          <w:rFonts w:hint="eastAsia"/>
          <w:sz w:val="32"/>
          <w:szCs w:val="32"/>
          <w:lang w:val="en-US" w:eastAsia="zh-CN"/>
        </w:rPr>
        <w:t>2021年5月，提交我局进行公平竞争性审查。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sz w:val="32"/>
          <w:szCs w:val="32"/>
          <w:lang w:val="en-US" w:eastAsia="zh-CN"/>
        </w:rPr>
      </w:pPr>
      <w:r>
        <w:rPr>
          <w:rFonts w:hint="eastAsia"/>
          <w:sz w:val="32"/>
          <w:szCs w:val="32"/>
          <w:lang w:val="en-US" w:eastAsia="zh-CN"/>
        </w:rPr>
        <w:t>《绍兴市校外培训机构办学行为负面清单（征求意见稿）》已于2021年5月18日-2021年6月18日完成公众意见征集，共收到0条意见（包括网络、电话、信函等渠道）。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szCs w:val="32"/>
        </w:rPr>
      </w:pPr>
      <w:r>
        <w:rPr>
          <w:rFonts w:hint="eastAsia"/>
          <w:sz w:val="32"/>
          <w:szCs w:val="32"/>
          <w:lang w:val="en-US" w:eastAsia="zh-CN"/>
        </w:rPr>
        <w:t>2021年6月，</w:t>
      </w:r>
      <w:r>
        <w:rPr>
          <w:rFonts w:hint="eastAsia" w:ascii="仿宋_GB2312"/>
          <w:szCs w:val="32"/>
        </w:rPr>
        <w:t>我</w:t>
      </w:r>
      <w:r>
        <w:rPr>
          <w:rFonts w:hint="eastAsia" w:ascii="仿宋_GB2312"/>
          <w:szCs w:val="32"/>
          <w:lang w:val="en-US" w:eastAsia="zh-CN"/>
        </w:rPr>
        <w:t>局</w:t>
      </w:r>
      <w:r>
        <w:rPr>
          <w:rFonts w:hint="eastAsia" w:ascii="仿宋_GB2312"/>
          <w:szCs w:val="32"/>
        </w:rPr>
        <w:t>政策法规处进行合法性审查。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2021年9月，根据《中共中央办公厅国务院办公厅印发&lt;关于进一步减轻义务教育阶段学生作业负担和校外培训负担的意见&gt;的通知》(中办发〔2021〕40 号)和《教育部办公厅关于坚决查处变相违规开展学科类校外培训问题的通知》(教监管厅函〔2021〕8 号)进行补充完善。</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eastAsia="黑体"/>
          <w:szCs w:val="32"/>
          <w:lang w:val="en-US" w:eastAsia="zh-CN"/>
        </w:rPr>
      </w:pPr>
      <w:r>
        <w:rPr>
          <w:rFonts w:hint="eastAsia" w:ascii="黑体" w:eastAsia="黑体"/>
          <w:szCs w:val="32"/>
          <w:lang w:val="en-US" w:eastAsia="zh-CN"/>
        </w:rPr>
        <w:t>文件主要内容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sz w:val="32"/>
          <w:szCs w:val="32"/>
          <w:lang w:val="en-US" w:eastAsia="zh-CN"/>
        </w:rPr>
      </w:pPr>
      <w:r>
        <w:rPr>
          <w:rFonts w:hint="eastAsia"/>
          <w:sz w:val="32"/>
          <w:szCs w:val="32"/>
          <w:lang w:val="en-US" w:eastAsia="zh-CN"/>
        </w:rPr>
        <w:t>《绍兴市校外培训机构办学行为负面清单》共设40条，包括办学资质、教师队伍、培训招生、信息公开、财务收费和安全管理等六个部分。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黑体" w:eastAsia="黑体"/>
          <w:szCs w:val="32"/>
        </w:rPr>
      </w:pPr>
      <w:r>
        <w:rPr>
          <w:rFonts w:hint="eastAsia" w:ascii="黑体" w:eastAsia="黑体"/>
          <w:szCs w:val="32"/>
          <w:lang w:val="en-US" w:eastAsia="zh-CN"/>
        </w:rPr>
        <w:t>四、</w:t>
      </w:r>
      <w:r>
        <w:rPr>
          <w:rFonts w:ascii="黑体" w:eastAsia="黑体"/>
          <w:szCs w:val="32"/>
        </w:rPr>
        <w:t>文件施行日期及有效期说明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szCs w:val="32"/>
          <w:lang w:val="en-US" w:eastAsia="zh-CN"/>
        </w:rPr>
      </w:pPr>
      <w:r>
        <w:rPr>
          <w:rFonts w:hint="eastAsia" w:ascii="仿宋_GB2312"/>
          <w:szCs w:val="32"/>
          <w:lang w:val="en-US" w:eastAsia="zh-CN"/>
        </w:rPr>
        <w:t>　　文件自发布之日起施行。</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黑体" w:eastAsia="黑体"/>
          <w:szCs w:val="32"/>
          <w:lang w:val="en-US" w:eastAsia="zh-CN"/>
        </w:rPr>
      </w:pPr>
      <w:r>
        <w:rPr>
          <w:rFonts w:hint="eastAsia" w:ascii="黑体" w:eastAsia="黑体"/>
          <w:szCs w:val="32"/>
          <w:lang w:val="en-US" w:eastAsia="zh-CN"/>
        </w:rPr>
        <w:t>涉法条款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第1、2、3、33条依据《中华人民共和国民办教育促进法》第4、62条。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000000"/>
          <w:kern w:val="0"/>
          <w:sz w:val="32"/>
          <w:szCs w:val="32"/>
          <w:lang w:val="en-US" w:eastAsia="zh-CN"/>
        </w:rPr>
        <w:t>第4、5、10、11、19、20、21、23、25、26、27、34、35依据</w:t>
      </w:r>
      <w:r>
        <w:rPr>
          <w:rFonts w:hint="eastAsia" w:ascii="仿宋" w:hAnsi="仿宋" w:eastAsia="仿宋" w:cs="仿宋"/>
          <w:color w:val="auto"/>
          <w:sz w:val="32"/>
          <w:szCs w:val="32"/>
        </w:rPr>
        <w:t>《中共中央办公厅国务院办公厅印发&lt;关于进一步减轻义务教育阶段学生作业负担和校外培训负担的意见&gt;的通知》</w:t>
      </w:r>
      <w:r>
        <w:rPr>
          <w:rFonts w:hint="eastAsia" w:ascii="仿宋" w:hAnsi="仿宋" w:eastAsia="仿宋" w:cs="仿宋"/>
          <w:color w:val="auto"/>
          <w:sz w:val="32"/>
          <w:szCs w:val="32"/>
          <w:lang w:eastAsia="zh-CN"/>
        </w:rPr>
        <w:t>第</w:t>
      </w:r>
      <w:r>
        <w:rPr>
          <w:rFonts w:hint="eastAsia" w:ascii="仿宋" w:hAnsi="仿宋" w:eastAsia="仿宋" w:cs="仿宋"/>
          <w:color w:val="auto"/>
          <w:sz w:val="32"/>
          <w:szCs w:val="32"/>
          <w:lang w:val="en-US" w:eastAsia="zh-CN"/>
        </w:rPr>
        <w:t>13、14、15、22、26、30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000000"/>
          <w:kern w:val="0"/>
          <w:sz w:val="32"/>
          <w:szCs w:val="32"/>
          <w:lang w:val="en-US" w:eastAsia="zh-CN"/>
        </w:rPr>
        <w:t>第6、7、8、12、13、15、16、17、28、29、31条依据《</w:t>
      </w:r>
      <w:r>
        <w:rPr>
          <w:rFonts w:hint="eastAsia" w:ascii="仿宋" w:hAnsi="仿宋" w:eastAsia="仿宋" w:cs="仿宋"/>
          <w:color w:val="auto"/>
          <w:sz w:val="32"/>
          <w:szCs w:val="32"/>
        </w:rPr>
        <w:t>国务院办公厅关于规范校外培训机构发展的意见》</w:t>
      </w:r>
      <w:r>
        <w:rPr>
          <w:rFonts w:hint="eastAsia" w:ascii="仿宋" w:hAnsi="仿宋" w:eastAsia="仿宋" w:cs="仿宋"/>
          <w:color w:val="auto"/>
          <w:sz w:val="32"/>
          <w:szCs w:val="32"/>
          <w:lang w:val="en-US" w:eastAsia="zh-CN"/>
        </w:rPr>
        <w:t>第4、7、9、14条。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第9、18条依据教育部《新时代中小学教师职业行为十项准则》第7、10条。</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32条依据</w:t>
      </w:r>
      <w:r>
        <w:rPr>
          <w:rFonts w:hint="eastAsia" w:ascii="仿宋" w:hAnsi="仿宋" w:eastAsia="仿宋" w:cs="仿宋"/>
          <w:color w:val="auto"/>
          <w:sz w:val="32"/>
          <w:szCs w:val="32"/>
        </w:rPr>
        <w:t>《浙江省教育厅等12部门关于规范校外培训机构设置管理的指导意见》</w:t>
      </w:r>
      <w:r>
        <w:rPr>
          <w:rFonts w:hint="eastAsia" w:ascii="仿宋" w:hAnsi="仿宋" w:eastAsia="仿宋" w:cs="仿宋"/>
          <w:color w:val="auto"/>
          <w:sz w:val="32"/>
          <w:szCs w:val="32"/>
          <w:lang w:val="en-US" w:eastAsia="zh-CN"/>
        </w:rPr>
        <w:t>第3条。</w:t>
      </w:r>
    </w:p>
    <w:p>
      <w:pPr>
        <w:keepNext w:val="0"/>
        <w:keepLines w:val="0"/>
        <w:pageBreakBefore w:val="0"/>
        <w:widowControl w:val="0"/>
        <w:numPr>
          <w:numId w:val="0"/>
        </w:numPr>
        <w:kinsoku/>
        <w:wordWrap/>
        <w:overflowPunct/>
        <w:topLinePunct w:val="0"/>
        <w:autoSpaceDE/>
        <w:autoSpaceDN/>
        <w:bidi w:val="0"/>
        <w:adjustRightInd/>
        <w:snapToGrid/>
        <w:spacing w:line="580" w:lineRule="exact"/>
        <w:ind w:right="0" w:rightChars="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第22、24条依据</w:t>
      </w:r>
      <w:r>
        <w:rPr>
          <w:rFonts w:hint="eastAsia"/>
          <w:sz w:val="32"/>
          <w:szCs w:val="32"/>
          <w:lang w:val="en-US" w:eastAsia="zh-CN"/>
        </w:rPr>
        <w:t>《教育部办公厅关于坚决查处变相违规开展学科类校外培训问题的通知》第3、5、6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left"/>
        <w:textAlignment w:val="auto"/>
        <w:outlineLvl w:val="9"/>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第30条依据《中小学生校外培训服务合同（示范文本）》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第36、39、40条依据《绍兴市校外培训机构设置管理办法》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第37、38条依据</w:t>
      </w:r>
      <w:r>
        <w:rPr>
          <w:rFonts w:hint="eastAsia" w:ascii="仿宋" w:hAnsi="仿宋" w:eastAsia="仿宋" w:cs="仿宋"/>
          <w:color w:val="auto"/>
          <w:sz w:val="32"/>
          <w:szCs w:val="32"/>
        </w:rPr>
        <w:t>《浙江省学校消防安全管理办法（试行）》</w:t>
      </w:r>
      <w:r>
        <w:rPr>
          <w:rFonts w:hint="eastAsia" w:ascii="仿宋" w:hAnsi="仿宋" w:eastAsia="仿宋" w:cs="仿宋"/>
          <w:color w:val="auto"/>
          <w:sz w:val="32"/>
          <w:szCs w:val="32"/>
          <w:lang w:val="en-US" w:eastAsia="zh-CN"/>
        </w:rPr>
        <w:t>第7、9、17、18、19条。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第40条依据国务院《校车</w:t>
      </w:r>
      <w:bookmarkStart w:id="0" w:name="_GoBack"/>
      <w:bookmarkEnd w:id="0"/>
      <w:r>
        <w:rPr>
          <w:rFonts w:hint="eastAsia" w:ascii="仿宋" w:hAnsi="仿宋" w:eastAsia="仿宋" w:cs="仿宋"/>
          <w:color w:val="auto"/>
          <w:sz w:val="32"/>
          <w:szCs w:val="32"/>
          <w:lang w:val="en-US" w:eastAsia="zh-CN"/>
        </w:rPr>
        <w:t>安全管理条例》第2条。</w:t>
      </w:r>
    </w:p>
    <w:sectPr>
      <w:headerReference r:id="rId3" w:type="default"/>
      <w:footerReference r:id="rId4" w:type="default"/>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53035" cy="17526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53035" cy="175260"/>
                      </a:xfrm>
                      <a:prstGeom prst="rect">
                        <a:avLst/>
                      </a:prstGeom>
                      <a:noFill/>
                      <a:ln w="6350">
                        <a:noFill/>
                      </a:ln>
                    </wps:spPr>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9</w:t>
                          </w:r>
                          <w:r>
                            <w:rPr>
                              <w:sz w:val="24"/>
                              <w:szCs w:val="24"/>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3.8pt;width:12.05pt;mso-position-horizontal:center;mso-position-horizontal-relative:margin;mso-wrap-style:none;z-index:251658240;mso-width-relative:page;mso-height-relative:page;" filled="f" stroked="f" coordsize="21600,21600" o:gfxdata="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no237dIAAAADAQAADwAAAAAAAAABACAAAAA4AAAA&#10;ZHJzL2Rvd25yZXYueG1sUEsBAhQAFAAAAAgAh07iQLytH2e+AQAAWAMAAA4AAAAAAAAAAQAgAAAA&#10;NwEAAGRycy9lMm9Eb2MueG1sUEsFBgAAAAAGAAYAWQEAAGcFA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9</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FF72B3"/>
    <w:multiLevelType w:val="singleLevel"/>
    <w:tmpl w:val="3EFF72B3"/>
    <w:lvl w:ilvl="0" w:tentative="0">
      <w:start w:val="14"/>
      <w:numFmt w:val="decimal"/>
      <w:suff w:val="nothing"/>
      <w:lvlText w:val="第%1、"/>
      <w:lvlJc w:val="left"/>
    </w:lvl>
  </w:abstractNum>
  <w:abstractNum w:abstractNumId="1">
    <w:nsid w:val="5F641742"/>
    <w:multiLevelType w:val="singleLevel"/>
    <w:tmpl w:val="5F641742"/>
    <w:lvl w:ilvl="0" w:tentative="0">
      <w:start w:val="1"/>
      <w:numFmt w:val="chineseCounting"/>
      <w:suff w:val="nothing"/>
      <w:lvlText w:val="%1、"/>
      <w:lvlJc w:val="left"/>
    </w:lvl>
  </w:abstractNum>
  <w:abstractNum w:abstractNumId="2">
    <w:nsid w:val="5F6426BC"/>
    <w:multiLevelType w:val="singleLevel"/>
    <w:tmpl w:val="5F6426BC"/>
    <w:lvl w:ilvl="0" w:tentative="0">
      <w:start w:val="3"/>
      <w:numFmt w:val="chineseCounting"/>
      <w:suff w:val="nothing"/>
      <w:lvlText w:val="%1、"/>
      <w:lvlJc w:val="left"/>
    </w:lvl>
  </w:abstractNum>
  <w:abstractNum w:abstractNumId="3">
    <w:nsid w:val="5F642A24"/>
    <w:multiLevelType w:val="singleLevel"/>
    <w:tmpl w:val="5F642A24"/>
    <w:lvl w:ilvl="0" w:tentative="0">
      <w:start w:val="5"/>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B3088A"/>
    <w:rsid w:val="17FA4ADE"/>
    <w:rsid w:val="216D744D"/>
    <w:rsid w:val="23CE7482"/>
    <w:rsid w:val="23D10D26"/>
    <w:rsid w:val="267F7E81"/>
    <w:rsid w:val="2F900862"/>
    <w:rsid w:val="315F160D"/>
    <w:rsid w:val="336A73EC"/>
    <w:rsid w:val="3AA44CC6"/>
    <w:rsid w:val="3B573E5A"/>
    <w:rsid w:val="3D652690"/>
    <w:rsid w:val="3EFA76F8"/>
    <w:rsid w:val="3FBB4D1A"/>
    <w:rsid w:val="49AD536A"/>
    <w:rsid w:val="50115D95"/>
    <w:rsid w:val="573F6F19"/>
    <w:rsid w:val="5A035DF9"/>
    <w:rsid w:val="5F980DE2"/>
    <w:rsid w:val="733F5C44"/>
    <w:rsid w:val="76303305"/>
    <w:rsid w:val="7D155FEE"/>
    <w:rsid w:val="C75A420A"/>
    <w:rsid w:val="EFED2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方正小标宋简体" w:hAnsi="方正小标宋简体" w:eastAsia="方正小标宋简体" w:cs="Times New Roman"/>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2020-09-18T18:06:00Z</dcterms:created>
  <dc:creator>王莉</dc:creator>
  <cp:lastModifiedBy>user</cp:lastModifiedBy>
  <dcterms:modified xsi:type="dcterms:W3CDTF">2021-09-30T20:07:13Z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