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AE" w:rsidRDefault="00DA1EEA" w:rsidP="001504AE">
      <w:pPr>
        <w:spacing w:line="520" w:lineRule="exact"/>
        <w:jc w:val="center"/>
        <w:rPr>
          <w:rFonts w:eastAsia="黑体"/>
          <w:sz w:val="36"/>
        </w:rPr>
      </w:pPr>
      <w:r w:rsidRPr="00DA1EEA">
        <w:rPr>
          <w:noProof/>
        </w:rPr>
        <w:pict>
          <v:group id="_x0000_s2050" style="position:absolute;left:0;text-align:left;margin-left:-26.4pt;margin-top:13.8pt;width:484.95pt;height:692.85pt;z-index:251660288" coordorigin="1173,1864" coordsize="9699,13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701;top:1864;width:8674;height:607" fillcolor="red" strokecolor="red">
              <v:shadow color="#868686"/>
              <v:textpath style="font-family:&quot;方正小标宋简体&quot;;font-size:32pt;v-text-spacing:78650f;v-text-kern:t" trim="t" fitpath="t" string="浙江省绍兴市住房和城乡建设局&#10;"/>
            </v:shape>
            <v:line id="_x0000_s2052" style="position:absolute" from="1234,2752" to="10872,2752" strokecolor="red" strokeweight="2.25pt"/>
            <v:line id="_x0000_s2053" style="position:absolute" from="1234,2857" to="10872,2857" strokecolor="red"/>
            <v:line id="_x0000_s2054" style="position:absolute" from="1173,15721" to="10811,15721" strokecolor="red" strokeweight="2.25pt"/>
            <v:line id="_x0000_s2055" style="position:absolute" from="1173,15640" to="10811,15640" strokecolor="red"/>
          </v:group>
        </w:pict>
      </w:r>
    </w:p>
    <w:p w:rsidR="001504AE" w:rsidRDefault="001504AE" w:rsidP="001504AE"/>
    <w:p w:rsidR="001504AE" w:rsidRDefault="001504AE" w:rsidP="001504AE"/>
    <w:p w:rsidR="001504AE" w:rsidRDefault="001504AE" w:rsidP="001504AE"/>
    <w:p w:rsidR="001504AE" w:rsidRDefault="001504AE" w:rsidP="001504AE"/>
    <w:p w:rsidR="001504AE" w:rsidRDefault="00206D80" w:rsidP="001504AE">
      <w:pPr>
        <w:spacing w:line="0" w:lineRule="atLeast"/>
        <w:jc w:val="center"/>
        <w:rPr>
          <w:rFonts w:ascii="方正小标宋简体" w:eastAsia="方正小标宋简体" w:hAnsi="宋体" w:cs="宋体"/>
          <w:bCs/>
          <w:sz w:val="44"/>
          <w:szCs w:val="44"/>
        </w:rPr>
      </w:pPr>
      <w:r w:rsidRPr="001504AE">
        <w:rPr>
          <w:rFonts w:ascii="方正小标宋简体" w:eastAsia="方正小标宋简体" w:hAnsi="宋体" w:cs="宋体" w:hint="eastAsia"/>
          <w:bCs/>
          <w:sz w:val="44"/>
          <w:szCs w:val="44"/>
        </w:rPr>
        <w:t>关于征求</w:t>
      </w:r>
      <w:proofErr w:type="gramStart"/>
      <w:r w:rsidRPr="001504AE">
        <w:rPr>
          <w:rFonts w:ascii="方正小标宋简体" w:eastAsia="方正小标宋简体" w:hAnsi="宋体" w:cs="宋体" w:hint="eastAsia"/>
          <w:bCs/>
          <w:sz w:val="44"/>
          <w:szCs w:val="44"/>
        </w:rPr>
        <w:t>《</w:t>
      </w:r>
      <w:proofErr w:type="gramEnd"/>
      <w:r w:rsidRPr="001504AE">
        <w:rPr>
          <w:rFonts w:ascii="方正小标宋简体" w:eastAsia="方正小标宋简体" w:hAnsi="宋体" w:cs="宋体" w:hint="eastAsia"/>
          <w:bCs/>
          <w:sz w:val="44"/>
          <w:szCs w:val="44"/>
        </w:rPr>
        <w:t>绍兴市建筑工程设计招标投标</w:t>
      </w:r>
    </w:p>
    <w:p w:rsidR="001504AE" w:rsidRDefault="00206D80" w:rsidP="001504AE">
      <w:pPr>
        <w:spacing w:line="0" w:lineRule="atLeast"/>
        <w:jc w:val="center"/>
        <w:rPr>
          <w:rFonts w:ascii="方正小标宋简体" w:eastAsia="方正小标宋简体" w:hAnsi="宋体" w:cs="宋体"/>
          <w:bCs/>
          <w:sz w:val="44"/>
          <w:szCs w:val="44"/>
        </w:rPr>
      </w:pPr>
      <w:r w:rsidRPr="001504AE">
        <w:rPr>
          <w:rFonts w:ascii="方正小标宋简体" w:eastAsia="方正小标宋简体" w:hAnsi="宋体" w:cs="宋体" w:hint="eastAsia"/>
          <w:bCs/>
          <w:sz w:val="44"/>
          <w:szCs w:val="44"/>
        </w:rPr>
        <w:t>实施规定 （试行）</w:t>
      </w:r>
      <w:proofErr w:type="gramStart"/>
      <w:r w:rsidRPr="001504AE">
        <w:rPr>
          <w:rFonts w:ascii="方正小标宋简体" w:eastAsia="方正小标宋简体" w:hAnsi="宋体" w:cs="宋体" w:hint="eastAsia"/>
          <w:bCs/>
          <w:sz w:val="44"/>
          <w:szCs w:val="44"/>
        </w:rPr>
        <w:t>》</w:t>
      </w:r>
      <w:proofErr w:type="gramEnd"/>
      <w:r w:rsidRPr="001504AE">
        <w:rPr>
          <w:rFonts w:ascii="方正小标宋简体" w:eastAsia="方正小标宋简体" w:hAnsi="宋体" w:cs="宋体" w:hint="eastAsia"/>
          <w:bCs/>
          <w:sz w:val="44"/>
          <w:szCs w:val="44"/>
        </w:rPr>
        <w:t>（征求意见稿）</w:t>
      </w:r>
    </w:p>
    <w:p w:rsidR="00670AF3" w:rsidRPr="001504AE" w:rsidRDefault="00206D80" w:rsidP="001504AE">
      <w:pPr>
        <w:spacing w:line="0" w:lineRule="atLeast"/>
        <w:jc w:val="center"/>
        <w:rPr>
          <w:rFonts w:ascii="方正小标宋简体" w:eastAsia="方正小标宋简体" w:hAnsi="宋体" w:cs="宋体"/>
          <w:bCs/>
          <w:sz w:val="44"/>
          <w:szCs w:val="44"/>
        </w:rPr>
      </w:pPr>
      <w:r w:rsidRPr="001504AE">
        <w:rPr>
          <w:rFonts w:ascii="方正小标宋简体" w:eastAsia="方正小标宋简体" w:hAnsi="宋体" w:cs="宋体" w:hint="eastAsia"/>
          <w:bCs/>
          <w:sz w:val="44"/>
          <w:szCs w:val="44"/>
        </w:rPr>
        <w:t>修改意见的通知</w:t>
      </w:r>
    </w:p>
    <w:p w:rsidR="00670AF3" w:rsidRPr="001504AE" w:rsidRDefault="00670AF3" w:rsidP="001504AE">
      <w:pPr>
        <w:spacing w:line="620" w:lineRule="exact"/>
        <w:jc w:val="center"/>
        <w:rPr>
          <w:rFonts w:ascii="仿宋_GB2312" w:eastAsia="仿宋_GB2312"/>
          <w:b/>
          <w:bCs/>
          <w:sz w:val="32"/>
          <w:szCs w:val="32"/>
        </w:rPr>
      </w:pPr>
    </w:p>
    <w:p w:rsidR="00670AF3" w:rsidRPr="001504AE" w:rsidRDefault="00206D80" w:rsidP="001504AE">
      <w:pPr>
        <w:spacing w:line="620" w:lineRule="exact"/>
        <w:jc w:val="left"/>
        <w:rPr>
          <w:rFonts w:ascii="仿宋_GB2312" w:eastAsia="仿宋_GB2312"/>
          <w:sz w:val="32"/>
          <w:szCs w:val="32"/>
        </w:rPr>
      </w:pPr>
      <w:r w:rsidRPr="001504AE">
        <w:rPr>
          <w:rFonts w:ascii="仿宋_GB2312" w:eastAsia="仿宋_GB2312" w:hint="eastAsia"/>
          <w:sz w:val="32"/>
          <w:szCs w:val="32"/>
        </w:rPr>
        <w:t>各有关单位：</w:t>
      </w:r>
    </w:p>
    <w:p w:rsidR="00670AF3" w:rsidRPr="001504AE" w:rsidRDefault="00206D80" w:rsidP="001504AE">
      <w:pPr>
        <w:spacing w:line="620" w:lineRule="exact"/>
        <w:ind w:firstLineChars="200" w:firstLine="640"/>
        <w:jc w:val="left"/>
        <w:rPr>
          <w:rFonts w:ascii="仿宋_GB2312" w:eastAsia="仿宋_GB2312" w:hAnsi="仿宋" w:cs="仿宋"/>
          <w:sz w:val="32"/>
          <w:szCs w:val="32"/>
        </w:rPr>
      </w:pPr>
      <w:r w:rsidRPr="001504AE">
        <w:rPr>
          <w:rFonts w:ascii="仿宋_GB2312" w:eastAsia="仿宋_GB2312" w:hAnsi="仿宋" w:cs="仿宋" w:hint="eastAsia"/>
          <w:sz w:val="32"/>
          <w:szCs w:val="32"/>
        </w:rPr>
        <w:t>根据市政府重点工作安排，为进一步规范我市建筑工程设计市场，提高建筑工程设计质量，根据国家、省、市有关法律、法规规定，对《绍兴市建筑工程设计招标投标实施规定》（试行）进行了修订，现向社会公开征求意见。有关单位和各界人士如有意见建议，请于7月15日前书面反馈至绍兴市建设工程造价管理处。</w:t>
      </w:r>
    </w:p>
    <w:p w:rsidR="00670AF3" w:rsidRPr="001504AE" w:rsidRDefault="00206D80" w:rsidP="001504AE">
      <w:pPr>
        <w:spacing w:line="620" w:lineRule="exact"/>
        <w:ind w:firstLineChars="200" w:firstLine="640"/>
        <w:jc w:val="left"/>
        <w:rPr>
          <w:rFonts w:ascii="仿宋_GB2312" w:eastAsia="仿宋_GB2312" w:hAnsi="仿宋" w:cs="仿宋"/>
          <w:sz w:val="32"/>
          <w:szCs w:val="32"/>
        </w:rPr>
      </w:pPr>
      <w:r w:rsidRPr="001504AE">
        <w:rPr>
          <w:rFonts w:ascii="仿宋_GB2312" w:eastAsia="仿宋_GB2312" w:hAnsi="仿宋" w:cs="仿宋" w:hint="eastAsia"/>
          <w:sz w:val="32"/>
          <w:szCs w:val="32"/>
        </w:rPr>
        <w:t>通信地址：越城区凤林西路155号；联系人：奚美芬；联系电话：85779339；传真：0575-85121130；邮箱：248960505@qq.com。</w:t>
      </w:r>
    </w:p>
    <w:p w:rsidR="00670AF3" w:rsidRPr="001504AE" w:rsidRDefault="00670AF3" w:rsidP="001504AE">
      <w:pPr>
        <w:pStyle w:val="a6"/>
        <w:widowControl/>
        <w:spacing w:beforeAutospacing="0" w:afterAutospacing="0" w:line="620" w:lineRule="exact"/>
        <w:rPr>
          <w:rFonts w:ascii="仿宋_GB2312" w:eastAsia="仿宋_GB2312" w:hAnsi="仿宋" w:cs="仿宋"/>
          <w:sz w:val="32"/>
          <w:szCs w:val="32"/>
        </w:rPr>
      </w:pPr>
    </w:p>
    <w:p w:rsidR="001504AE" w:rsidRDefault="001504AE" w:rsidP="001504AE">
      <w:pPr>
        <w:pStyle w:val="a6"/>
        <w:widowControl/>
        <w:spacing w:beforeAutospacing="0" w:afterAutospacing="0" w:line="62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sidR="00206D80" w:rsidRPr="001504AE">
        <w:rPr>
          <w:rFonts w:ascii="仿宋_GB2312" w:eastAsia="仿宋_GB2312" w:hAnsi="仿宋" w:cs="仿宋" w:hint="eastAsia"/>
          <w:sz w:val="32"/>
          <w:szCs w:val="32"/>
        </w:rPr>
        <w:t>附件：1</w:t>
      </w:r>
      <w:r>
        <w:rPr>
          <w:rFonts w:ascii="仿宋_GB2312" w:eastAsia="仿宋_GB2312" w:hAnsi="仿宋" w:cs="仿宋" w:hint="eastAsia"/>
          <w:sz w:val="32"/>
          <w:szCs w:val="32"/>
        </w:rPr>
        <w:t>.</w:t>
      </w:r>
      <w:r w:rsidR="00206D80" w:rsidRPr="001504AE">
        <w:rPr>
          <w:rFonts w:ascii="仿宋_GB2312" w:eastAsia="仿宋_GB2312" w:hAnsi="仿宋" w:cs="仿宋" w:hint="eastAsia"/>
          <w:sz w:val="32"/>
          <w:szCs w:val="32"/>
        </w:rPr>
        <w:t>绍兴市建筑工程设计招标投标实施规定（试行）》</w:t>
      </w:r>
    </w:p>
    <w:p w:rsidR="00670AF3" w:rsidRPr="001504AE" w:rsidRDefault="001504AE" w:rsidP="001504AE">
      <w:pPr>
        <w:pStyle w:val="a6"/>
        <w:widowControl/>
        <w:spacing w:beforeAutospacing="0" w:afterAutospacing="0" w:line="62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sidR="00206D80" w:rsidRPr="001504AE">
        <w:rPr>
          <w:rFonts w:ascii="仿宋_GB2312" w:eastAsia="仿宋_GB2312" w:hAnsi="仿宋" w:cs="仿宋" w:hint="eastAsia"/>
          <w:sz w:val="32"/>
          <w:szCs w:val="32"/>
        </w:rPr>
        <w:t>（征求意见稿）</w:t>
      </w:r>
    </w:p>
    <w:p w:rsidR="001504AE" w:rsidRDefault="001504AE" w:rsidP="001504AE">
      <w:pPr>
        <w:pStyle w:val="a6"/>
        <w:widowControl/>
        <w:spacing w:beforeAutospacing="0" w:afterAutospacing="0" w:line="620" w:lineRule="exact"/>
        <w:ind w:firstLineChars="300" w:firstLine="960"/>
        <w:rPr>
          <w:rFonts w:ascii="仿宋_GB2312" w:eastAsia="仿宋_GB2312" w:hAnsi="仿宋" w:cs="仿宋"/>
          <w:sz w:val="32"/>
          <w:szCs w:val="32"/>
        </w:rPr>
      </w:pPr>
      <w:r>
        <w:rPr>
          <w:rFonts w:ascii="仿宋_GB2312" w:eastAsia="仿宋_GB2312" w:hAnsi="仿宋" w:cs="仿宋" w:hint="eastAsia"/>
          <w:sz w:val="32"/>
          <w:szCs w:val="32"/>
        </w:rPr>
        <w:t xml:space="preserve">    </w:t>
      </w:r>
      <w:r w:rsidR="00206D80" w:rsidRPr="001504AE">
        <w:rPr>
          <w:rFonts w:ascii="仿宋_GB2312" w:eastAsia="仿宋_GB2312" w:hAnsi="仿宋" w:cs="仿宋" w:hint="eastAsia"/>
          <w:sz w:val="32"/>
          <w:szCs w:val="32"/>
        </w:rPr>
        <w:t>2</w:t>
      </w:r>
      <w:r>
        <w:rPr>
          <w:rFonts w:ascii="仿宋_GB2312" w:eastAsia="仿宋_GB2312" w:hAnsi="仿宋" w:cs="仿宋" w:hint="eastAsia"/>
          <w:sz w:val="32"/>
          <w:szCs w:val="32"/>
        </w:rPr>
        <w:t>.</w:t>
      </w:r>
      <w:r w:rsidR="00206D80" w:rsidRPr="001504AE">
        <w:rPr>
          <w:rFonts w:ascii="仿宋_GB2312" w:eastAsia="仿宋_GB2312" w:hAnsi="仿宋" w:cs="仿宋" w:hint="eastAsia"/>
          <w:sz w:val="32"/>
          <w:szCs w:val="32"/>
        </w:rPr>
        <w:t>绍兴市建筑工程设计招标投标实施规定 （试行）</w:t>
      </w:r>
    </w:p>
    <w:p w:rsidR="00670AF3" w:rsidRPr="001504AE" w:rsidRDefault="001504AE" w:rsidP="001504AE">
      <w:pPr>
        <w:pStyle w:val="a6"/>
        <w:widowControl/>
        <w:spacing w:beforeAutospacing="0" w:afterAutospacing="0" w:line="620" w:lineRule="exact"/>
        <w:ind w:firstLineChars="300" w:firstLine="960"/>
        <w:rPr>
          <w:rFonts w:ascii="仿宋_GB2312" w:eastAsia="仿宋_GB2312" w:hAnsi="仿宋" w:cs="仿宋"/>
          <w:sz w:val="32"/>
          <w:szCs w:val="32"/>
        </w:rPr>
      </w:pPr>
      <w:r>
        <w:rPr>
          <w:rFonts w:ascii="仿宋_GB2312" w:eastAsia="仿宋_GB2312" w:hAnsi="仿宋" w:cs="仿宋" w:hint="eastAsia"/>
          <w:sz w:val="32"/>
          <w:szCs w:val="32"/>
        </w:rPr>
        <w:t xml:space="preserve">      </w:t>
      </w:r>
      <w:r w:rsidR="00206D80" w:rsidRPr="001504AE">
        <w:rPr>
          <w:rFonts w:ascii="仿宋_GB2312" w:eastAsia="仿宋_GB2312" w:hAnsi="仿宋" w:cs="仿宋" w:hint="eastAsia"/>
          <w:sz w:val="32"/>
          <w:szCs w:val="32"/>
        </w:rPr>
        <w:t>起草说明</w:t>
      </w:r>
    </w:p>
    <w:p w:rsidR="001504AE" w:rsidRDefault="001504AE" w:rsidP="001504AE">
      <w:pPr>
        <w:pStyle w:val="a6"/>
        <w:widowControl/>
        <w:spacing w:beforeAutospacing="0" w:afterAutospacing="0" w:line="620" w:lineRule="exact"/>
        <w:ind w:firstLineChars="300" w:firstLine="96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    </w:t>
      </w:r>
      <w:r w:rsidR="00206D80" w:rsidRPr="001504AE">
        <w:rPr>
          <w:rFonts w:ascii="仿宋_GB2312" w:eastAsia="仿宋_GB2312" w:hAnsi="仿宋" w:cs="仿宋" w:hint="eastAsia"/>
          <w:sz w:val="32"/>
          <w:szCs w:val="32"/>
        </w:rPr>
        <w:t>3</w:t>
      </w:r>
      <w:r>
        <w:rPr>
          <w:rFonts w:ascii="仿宋_GB2312" w:eastAsia="仿宋_GB2312" w:hAnsi="仿宋" w:cs="仿宋" w:hint="eastAsia"/>
          <w:sz w:val="32"/>
          <w:szCs w:val="32"/>
        </w:rPr>
        <w:t>.</w:t>
      </w:r>
      <w:r w:rsidR="00206D80" w:rsidRPr="001504AE">
        <w:rPr>
          <w:rFonts w:ascii="仿宋_GB2312" w:eastAsia="仿宋_GB2312" w:hAnsi="仿宋" w:cs="仿宋" w:hint="eastAsia"/>
          <w:sz w:val="32"/>
          <w:szCs w:val="32"/>
        </w:rPr>
        <w:t>绍兴市建筑工程设计招标投标实施规定（试行）</w:t>
      </w:r>
    </w:p>
    <w:p w:rsidR="00670AF3" w:rsidRPr="001504AE" w:rsidRDefault="001504AE" w:rsidP="001504AE">
      <w:pPr>
        <w:pStyle w:val="a6"/>
        <w:widowControl/>
        <w:spacing w:beforeAutospacing="0" w:afterAutospacing="0" w:line="620" w:lineRule="exact"/>
        <w:ind w:firstLineChars="300" w:firstLine="960"/>
        <w:rPr>
          <w:rFonts w:ascii="仿宋_GB2312" w:eastAsia="仿宋_GB2312" w:hAnsi="仿宋" w:cs="仿宋"/>
          <w:sz w:val="32"/>
          <w:szCs w:val="32"/>
        </w:rPr>
      </w:pPr>
      <w:r>
        <w:rPr>
          <w:rFonts w:ascii="仿宋_GB2312" w:eastAsia="仿宋_GB2312" w:hAnsi="仿宋" w:cs="仿宋" w:hint="eastAsia"/>
          <w:sz w:val="32"/>
          <w:szCs w:val="32"/>
        </w:rPr>
        <w:t xml:space="preserve">      </w:t>
      </w:r>
      <w:r w:rsidR="00206D80" w:rsidRPr="001504AE">
        <w:rPr>
          <w:rFonts w:ascii="仿宋_GB2312" w:eastAsia="仿宋_GB2312" w:hAnsi="仿宋" w:cs="仿宋" w:hint="eastAsia"/>
          <w:sz w:val="32"/>
          <w:szCs w:val="32"/>
        </w:rPr>
        <w:t>的政策解读</w:t>
      </w:r>
    </w:p>
    <w:p w:rsidR="00670AF3" w:rsidRDefault="00670AF3" w:rsidP="001504AE">
      <w:pPr>
        <w:spacing w:line="620" w:lineRule="exact"/>
        <w:jc w:val="left"/>
        <w:rPr>
          <w:rFonts w:ascii="仿宋_GB2312" w:eastAsia="仿宋_GB2312"/>
          <w:sz w:val="32"/>
          <w:szCs w:val="32"/>
        </w:rPr>
      </w:pPr>
    </w:p>
    <w:p w:rsidR="001504AE" w:rsidRDefault="001504AE" w:rsidP="001504AE">
      <w:pPr>
        <w:spacing w:line="620" w:lineRule="exact"/>
        <w:jc w:val="left"/>
        <w:rPr>
          <w:rFonts w:ascii="仿宋_GB2312" w:eastAsia="仿宋_GB2312"/>
          <w:sz w:val="32"/>
          <w:szCs w:val="32"/>
        </w:rPr>
      </w:pPr>
    </w:p>
    <w:p w:rsidR="001504AE" w:rsidRPr="001504AE" w:rsidRDefault="001504AE" w:rsidP="001504AE">
      <w:pPr>
        <w:spacing w:line="620" w:lineRule="exact"/>
        <w:jc w:val="left"/>
        <w:rPr>
          <w:rFonts w:ascii="仿宋_GB2312" w:eastAsia="仿宋_GB2312"/>
          <w:sz w:val="32"/>
          <w:szCs w:val="32"/>
        </w:rPr>
      </w:pPr>
    </w:p>
    <w:p w:rsidR="00670AF3" w:rsidRPr="001504AE" w:rsidRDefault="001504AE" w:rsidP="001504AE">
      <w:pPr>
        <w:spacing w:line="620" w:lineRule="exact"/>
        <w:ind w:firstLineChars="1200" w:firstLine="3840"/>
        <w:jc w:val="left"/>
        <w:rPr>
          <w:rFonts w:ascii="仿宋_GB2312" w:eastAsia="仿宋_GB2312"/>
          <w:sz w:val="32"/>
          <w:szCs w:val="32"/>
        </w:rPr>
      </w:pPr>
      <w:r>
        <w:rPr>
          <w:rFonts w:ascii="仿宋_GB2312" w:eastAsia="仿宋_GB2312" w:hint="eastAsia"/>
          <w:sz w:val="32"/>
          <w:szCs w:val="32"/>
        </w:rPr>
        <w:t xml:space="preserve">     </w:t>
      </w:r>
      <w:r w:rsidR="00206D80" w:rsidRPr="001504AE">
        <w:rPr>
          <w:rFonts w:ascii="仿宋_GB2312" w:eastAsia="仿宋_GB2312" w:hint="eastAsia"/>
          <w:sz w:val="32"/>
          <w:szCs w:val="32"/>
        </w:rPr>
        <w:t>绍兴市住房和城乡建设局</w:t>
      </w:r>
    </w:p>
    <w:p w:rsidR="00670AF3" w:rsidRPr="001504AE" w:rsidRDefault="001504AE" w:rsidP="001504AE">
      <w:pPr>
        <w:spacing w:line="620" w:lineRule="exact"/>
        <w:ind w:firstLineChars="1400" w:firstLine="4480"/>
        <w:jc w:val="left"/>
        <w:rPr>
          <w:rFonts w:ascii="仿宋_GB2312" w:eastAsia="仿宋_GB2312"/>
          <w:sz w:val="32"/>
          <w:szCs w:val="32"/>
        </w:rPr>
      </w:pPr>
      <w:r>
        <w:rPr>
          <w:rFonts w:ascii="仿宋_GB2312" w:eastAsia="仿宋_GB2312" w:hint="eastAsia"/>
          <w:sz w:val="32"/>
          <w:szCs w:val="32"/>
        </w:rPr>
        <w:t xml:space="preserve">    </w:t>
      </w:r>
      <w:r w:rsidR="00206D80" w:rsidRPr="001504AE">
        <w:rPr>
          <w:rFonts w:ascii="仿宋_GB2312" w:eastAsia="仿宋_GB2312" w:hint="eastAsia"/>
          <w:sz w:val="32"/>
          <w:szCs w:val="32"/>
        </w:rPr>
        <w:t>2019年6月26日</w:t>
      </w:r>
    </w:p>
    <w:p w:rsidR="00670AF3" w:rsidRPr="001504AE" w:rsidRDefault="00670AF3">
      <w:pPr>
        <w:spacing w:line="500" w:lineRule="exact"/>
        <w:jc w:val="center"/>
        <w:rPr>
          <w:rFonts w:ascii="仿宋_GB2312" w:eastAsia="仿宋_GB2312"/>
          <w:b/>
          <w:bCs/>
          <w:sz w:val="32"/>
          <w:szCs w:val="32"/>
        </w:rPr>
      </w:pPr>
    </w:p>
    <w:p w:rsidR="00670AF3" w:rsidRPr="001504AE" w:rsidRDefault="00670AF3">
      <w:pPr>
        <w:spacing w:line="500" w:lineRule="exact"/>
        <w:jc w:val="center"/>
        <w:rPr>
          <w:rFonts w:ascii="仿宋_GB2312" w:eastAsia="仿宋_GB2312"/>
          <w:b/>
          <w:bCs/>
          <w:sz w:val="32"/>
          <w:szCs w:val="32"/>
        </w:rPr>
      </w:pPr>
    </w:p>
    <w:p w:rsidR="00670AF3" w:rsidRDefault="00670AF3">
      <w:pPr>
        <w:jc w:val="center"/>
        <w:rPr>
          <w:rFonts w:ascii="仿宋_GB2312" w:eastAsia="仿宋_GB2312"/>
          <w:b/>
          <w:bCs/>
          <w:sz w:val="30"/>
          <w:szCs w:val="30"/>
        </w:rPr>
      </w:pPr>
    </w:p>
    <w:p w:rsidR="001504AE" w:rsidRDefault="001504AE">
      <w:pPr>
        <w:jc w:val="center"/>
        <w:rPr>
          <w:rFonts w:ascii="仿宋_GB2312" w:eastAsia="仿宋_GB2312"/>
          <w:b/>
          <w:bCs/>
          <w:sz w:val="30"/>
          <w:szCs w:val="30"/>
        </w:rPr>
      </w:pPr>
    </w:p>
    <w:p w:rsidR="001504AE" w:rsidRDefault="001504AE">
      <w:pPr>
        <w:jc w:val="center"/>
        <w:rPr>
          <w:rFonts w:ascii="仿宋_GB2312" w:eastAsia="仿宋_GB2312"/>
          <w:b/>
          <w:bCs/>
          <w:sz w:val="30"/>
          <w:szCs w:val="30"/>
        </w:rPr>
      </w:pPr>
    </w:p>
    <w:p w:rsidR="001504AE" w:rsidRDefault="001504AE">
      <w:pPr>
        <w:jc w:val="center"/>
        <w:rPr>
          <w:rFonts w:ascii="仿宋_GB2312" w:eastAsia="仿宋_GB2312"/>
          <w:b/>
          <w:bCs/>
          <w:sz w:val="30"/>
          <w:szCs w:val="30"/>
        </w:rPr>
      </w:pPr>
    </w:p>
    <w:p w:rsidR="001504AE" w:rsidRDefault="001504AE">
      <w:pPr>
        <w:jc w:val="center"/>
        <w:rPr>
          <w:rFonts w:ascii="仿宋_GB2312" w:eastAsia="仿宋_GB2312"/>
          <w:b/>
          <w:bCs/>
          <w:sz w:val="30"/>
          <w:szCs w:val="30"/>
        </w:rPr>
      </w:pPr>
    </w:p>
    <w:p w:rsidR="001504AE" w:rsidRDefault="001504AE">
      <w:pPr>
        <w:jc w:val="center"/>
        <w:rPr>
          <w:rFonts w:ascii="仿宋_GB2312" w:eastAsia="仿宋_GB2312"/>
          <w:b/>
          <w:bCs/>
          <w:sz w:val="30"/>
          <w:szCs w:val="30"/>
        </w:rPr>
      </w:pPr>
    </w:p>
    <w:p w:rsidR="001504AE" w:rsidRDefault="001504AE">
      <w:pPr>
        <w:jc w:val="center"/>
        <w:rPr>
          <w:rFonts w:ascii="仿宋_GB2312" w:eastAsia="仿宋_GB2312"/>
          <w:b/>
          <w:bCs/>
          <w:sz w:val="30"/>
          <w:szCs w:val="30"/>
        </w:rPr>
      </w:pPr>
    </w:p>
    <w:p w:rsidR="001504AE" w:rsidRDefault="001504AE">
      <w:pPr>
        <w:jc w:val="center"/>
        <w:rPr>
          <w:rFonts w:ascii="仿宋_GB2312" w:eastAsia="仿宋_GB2312"/>
          <w:b/>
          <w:bCs/>
          <w:sz w:val="30"/>
          <w:szCs w:val="30"/>
        </w:rPr>
      </w:pPr>
    </w:p>
    <w:p w:rsidR="001504AE" w:rsidRDefault="001504AE">
      <w:pPr>
        <w:jc w:val="center"/>
        <w:rPr>
          <w:rFonts w:ascii="仿宋_GB2312" w:eastAsia="仿宋_GB2312"/>
          <w:b/>
          <w:bCs/>
          <w:sz w:val="30"/>
          <w:szCs w:val="30"/>
        </w:rPr>
      </w:pPr>
    </w:p>
    <w:p w:rsidR="001504AE" w:rsidRDefault="001504AE">
      <w:pPr>
        <w:jc w:val="center"/>
        <w:rPr>
          <w:rFonts w:ascii="仿宋_GB2312" w:eastAsia="仿宋_GB2312"/>
          <w:b/>
          <w:bCs/>
          <w:sz w:val="30"/>
          <w:szCs w:val="30"/>
        </w:rPr>
      </w:pPr>
    </w:p>
    <w:p w:rsidR="001504AE" w:rsidRDefault="001504AE">
      <w:pPr>
        <w:jc w:val="center"/>
        <w:rPr>
          <w:rFonts w:ascii="仿宋_GB2312" w:eastAsia="仿宋_GB2312"/>
          <w:b/>
          <w:bCs/>
          <w:sz w:val="30"/>
          <w:szCs w:val="30"/>
        </w:rPr>
      </w:pPr>
    </w:p>
    <w:p w:rsidR="001504AE" w:rsidRDefault="001504AE">
      <w:pPr>
        <w:jc w:val="center"/>
        <w:rPr>
          <w:rFonts w:ascii="仿宋_GB2312" w:eastAsia="仿宋_GB2312"/>
          <w:b/>
          <w:bCs/>
          <w:sz w:val="30"/>
          <w:szCs w:val="30"/>
        </w:rPr>
      </w:pPr>
    </w:p>
    <w:p w:rsidR="001504AE" w:rsidRPr="001504AE" w:rsidRDefault="001504AE">
      <w:pPr>
        <w:jc w:val="center"/>
        <w:rPr>
          <w:rFonts w:ascii="仿宋_GB2312" w:eastAsia="仿宋_GB2312"/>
          <w:b/>
          <w:bCs/>
          <w:sz w:val="30"/>
          <w:szCs w:val="30"/>
        </w:rPr>
      </w:pPr>
    </w:p>
    <w:p w:rsidR="00670AF3" w:rsidRPr="001504AE" w:rsidRDefault="001504AE">
      <w:pPr>
        <w:jc w:val="left"/>
        <w:rPr>
          <w:rFonts w:ascii="黑体" w:eastAsia="黑体" w:hAnsi="黑体"/>
          <w:bCs/>
          <w:sz w:val="30"/>
          <w:szCs w:val="30"/>
        </w:rPr>
      </w:pPr>
      <w:r w:rsidRPr="001504AE">
        <w:rPr>
          <w:rFonts w:ascii="黑体" w:eastAsia="黑体" w:hAnsi="黑体" w:hint="eastAsia"/>
          <w:bCs/>
          <w:sz w:val="30"/>
          <w:szCs w:val="30"/>
        </w:rPr>
        <w:lastRenderedPageBreak/>
        <w:t>附件1</w:t>
      </w:r>
    </w:p>
    <w:p w:rsidR="001504AE" w:rsidRDefault="00206D80" w:rsidP="001504AE">
      <w:pPr>
        <w:spacing w:line="0" w:lineRule="atLeast"/>
        <w:jc w:val="center"/>
        <w:rPr>
          <w:rFonts w:ascii="方正小标宋简体" w:eastAsia="方正小标宋简体"/>
          <w:bCs/>
          <w:sz w:val="44"/>
          <w:szCs w:val="44"/>
        </w:rPr>
      </w:pPr>
      <w:r w:rsidRPr="001504AE">
        <w:rPr>
          <w:rFonts w:ascii="方正小标宋简体" w:eastAsia="方正小标宋简体" w:hint="eastAsia"/>
          <w:bCs/>
          <w:sz w:val="44"/>
          <w:szCs w:val="44"/>
        </w:rPr>
        <w:t>绍兴市建筑工程设计招标投标实施规定</w:t>
      </w:r>
    </w:p>
    <w:p w:rsidR="00670AF3" w:rsidRPr="001504AE" w:rsidRDefault="00206D80" w:rsidP="001504AE">
      <w:pPr>
        <w:spacing w:line="0" w:lineRule="atLeast"/>
        <w:jc w:val="center"/>
        <w:rPr>
          <w:rFonts w:ascii="方正小标宋简体" w:eastAsia="方正小标宋简体"/>
          <w:bCs/>
          <w:sz w:val="44"/>
          <w:szCs w:val="44"/>
        </w:rPr>
      </w:pPr>
      <w:r w:rsidRPr="001504AE">
        <w:rPr>
          <w:rFonts w:ascii="方正小标宋简体" w:eastAsia="方正小标宋简体" w:hint="eastAsia"/>
          <w:bCs/>
          <w:sz w:val="44"/>
          <w:szCs w:val="44"/>
        </w:rPr>
        <w:t>（试行）</w:t>
      </w:r>
    </w:p>
    <w:p w:rsidR="00670AF3" w:rsidRPr="001504AE" w:rsidRDefault="00206D80" w:rsidP="001504AE">
      <w:pPr>
        <w:jc w:val="center"/>
        <w:rPr>
          <w:rFonts w:ascii="楷体_GB2312" w:eastAsia="楷体_GB2312"/>
          <w:sz w:val="32"/>
          <w:szCs w:val="32"/>
        </w:rPr>
      </w:pPr>
      <w:r w:rsidRPr="001504AE">
        <w:rPr>
          <w:rFonts w:ascii="楷体_GB2312" w:eastAsia="楷体_GB2312" w:hint="eastAsia"/>
          <w:sz w:val="32"/>
          <w:szCs w:val="32"/>
        </w:rPr>
        <w:t>（征求意见稿）</w:t>
      </w:r>
    </w:p>
    <w:p w:rsidR="00670AF3" w:rsidRPr="001504AE" w:rsidRDefault="00670AF3" w:rsidP="001504AE">
      <w:pPr>
        <w:spacing w:line="580" w:lineRule="exact"/>
        <w:rPr>
          <w:rFonts w:ascii="仿宋_GB2312" w:eastAsia="仿宋_GB2312"/>
          <w:sz w:val="32"/>
          <w:szCs w:val="32"/>
        </w:rPr>
      </w:pP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t>第一条 本规定根据《建筑工程设计招标投标管理办法》（建设部第33号令）、</w:t>
      </w:r>
      <w:r w:rsidRPr="001504AE">
        <w:rPr>
          <w:rFonts w:ascii="仿宋_GB2312" w:eastAsia="仿宋_GB2312" w:hAnsi="仿宋" w:cs="仿宋" w:hint="eastAsia"/>
          <w:sz w:val="32"/>
          <w:szCs w:val="32"/>
        </w:rPr>
        <w:t>《</w:t>
      </w:r>
      <w:r w:rsidRPr="001504AE">
        <w:rPr>
          <w:rFonts w:ascii="仿宋_GB2312" w:eastAsia="仿宋_GB2312" w:hAnsi="仿宋" w:cs="仿宋" w:hint="eastAsia"/>
          <w:sz w:val="32"/>
          <w:szCs w:val="32"/>
          <w:shd w:val="clear" w:color="auto" w:fill="FFFFFF"/>
        </w:rPr>
        <w:t>浙江省人民政府办公厅加快建筑业改革与发展的实施意见》（浙政办发〔2017〕89号）、《绍兴市人民政府办公室关于促进建筑业企业转型升级加快推进建筑业发展的实施意见》（</w:t>
      </w:r>
      <w:proofErr w:type="gramStart"/>
      <w:r w:rsidRPr="001504AE">
        <w:rPr>
          <w:rFonts w:ascii="仿宋_GB2312" w:eastAsia="仿宋_GB2312" w:hAnsi="仿宋" w:cs="仿宋" w:hint="eastAsia"/>
          <w:sz w:val="32"/>
          <w:szCs w:val="32"/>
          <w:shd w:val="clear" w:color="auto" w:fill="FFFFFF"/>
        </w:rPr>
        <w:t>绍</w:t>
      </w:r>
      <w:proofErr w:type="gramEnd"/>
      <w:r w:rsidRPr="001504AE">
        <w:rPr>
          <w:rFonts w:ascii="仿宋_GB2312" w:eastAsia="仿宋_GB2312" w:hAnsi="仿宋" w:cs="仿宋" w:hint="eastAsia"/>
          <w:sz w:val="32"/>
          <w:szCs w:val="32"/>
          <w:shd w:val="clear" w:color="auto" w:fill="FFFFFF"/>
        </w:rPr>
        <w:t>政办发</w:t>
      </w:r>
      <w:r w:rsidR="001F23E1" w:rsidRPr="001504AE">
        <w:rPr>
          <w:rFonts w:ascii="仿宋_GB2312" w:eastAsia="仿宋_GB2312" w:hAnsi="仿宋" w:cs="仿宋" w:hint="eastAsia"/>
          <w:sz w:val="32"/>
          <w:szCs w:val="32"/>
          <w:shd w:val="clear" w:color="auto" w:fill="FFFFFF"/>
        </w:rPr>
        <w:t>〔</w:t>
      </w:r>
      <w:r w:rsidRPr="001504AE">
        <w:rPr>
          <w:rFonts w:ascii="仿宋_GB2312" w:eastAsia="仿宋_GB2312" w:hAnsi="仿宋" w:cs="仿宋" w:hint="eastAsia"/>
          <w:sz w:val="32"/>
          <w:szCs w:val="32"/>
          <w:shd w:val="clear" w:color="auto" w:fill="FFFFFF"/>
        </w:rPr>
        <w:t>2019</w:t>
      </w:r>
      <w:r w:rsidR="001F23E1" w:rsidRPr="001504AE">
        <w:rPr>
          <w:rFonts w:ascii="仿宋_GB2312" w:eastAsia="仿宋_GB2312" w:hAnsi="仿宋" w:cs="仿宋" w:hint="eastAsia"/>
          <w:sz w:val="32"/>
          <w:szCs w:val="32"/>
          <w:shd w:val="clear" w:color="auto" w:fill="FFFFFF"/>
        </w:rPr>
        <w:t>〕</w:t>
      </w:r>
      <w:r w:rsidRPr="001504AE">
        <w:rPr>
          <w:rFonts w:ascii="仿宋_GB2312" w:eastAsia="仿宋_GB2312" w:hAnsi="仿宋" w:cs="仿宋" w:hint="eastAsia"/>
          <w:sz w:val="32"/>
          <w:szCs w:val="32"/>
          <w:shd w:val="clear" w:color="auto" w:fill="FFFFFF"/>
        </w:rPr>
        <w:t>9号)</w:t>
      </w:r>
      <w:r w:rsidRPr="001504AE">
        <w:rPr>
          <w:rFonts w:ascii="仿宋_GB2312" w:eastAsia="仿宋_GB2312" w:hint="eastAsia"/>
          <w:sz w:val="32"/>
          <w:szCs w:val="32"/>
        </w:rPr>
        <w:t>等有关法律、法规，结合我市实际制订。</w:t>
      </w: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t xml:space="preserve">第二条 在绍兴市行政区域范围内从事建筑工程设计招标投标活动及对设计招标投标监督管理，适用本规定。 </w:t>
      </w: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t>第三条 各区、县（市）住房城乡建设行政主管部门和政务服务办公</w:t>
      </w:r>
      <w:proofErr w:type="gramStart"/>
      <w:r w:rsidRPr="001504AE">
        <w:rPr>
          <w:rFonts w:ascii="仿宋_GB2312" w:eastAsia="仿宋_GB2312" w:hint="eastAsia"/>
          <w:sz w:val="32"/>
          <w:szCs w:val="32"/>
        </w:rPr>
        <w:t>共资源</w:t>
      </w:r>
      <w:proofErr w:type="gramEnd"/>
      <w:r w:rsidRPr="001504AE">
        <w:rPr>
          <w:rFonts w:ascii="仿宋_GB2312" w:eastAsia="仿宋_GB2312" w:hint="eastAsia"/>
          <w:sz w:val="32"/>
          <w:szCs w:val="32"/>
        </w:rPr>
        <w:t>交易管理部门根据各自职责负责本辖区内建筑工程设计招标投标活动的监督管理。</w:t>
      </w:r>
    </w:p>
    <w:p w:rsidR="00670AF3" w:rsidRPr="001504AE" w:rsidRDefault="00206D80" w:rsidP="001504AE">
      <w:pPr>
        <w:spacing w:line="580" w:lineRule="exact"/>
        <w:ind w:firstLineChars="200" w:firstLine="640"/>
        <w:rPr>
          <w:rFonts w:ascii="仿宋_GB2312" w:eastAsia="仿宋_GB2312" w:hAnsi="仿宋" w:cs="仿宋"/>
          <w:sz w:val="32"/>
          <w:szCs w:val="32"/>
          <w:shd w:val="clear" w:color="auto" w:fill="FFFFFF"/>
        </w:rPr>
      </w:pPr>
      <w:r w:rsidRPr="001504AE">
        <w:rPr>
          <w:rFonts w:ascii="仿宋_GB2312" w:eastAsia="仿宋_GB2312" w:hint="eastAsia"/>
          <w:sz w:val="32"/>
          <w:szCs w:val="32"/>
        </w:rPr>
        <w:t>第四条 符合《必须招标的工程项目规定》（国家发展和改革委令第16号），单项合同估算价在100万元人民币（含）以上的建筑工程设计项目</w:t>
      </w:r>
      <w:r w:rsidRPr="001504AE">
        <w:rPr>
          <w:rFonts w:ascii="仿宋_GB2312" w:eastAsia="仿宋_GB2312" w:hAnsi="仿宋" w:cs="仿宋" w:hint="eastAsia"/>
          <w:sz w:val="32"/>
          <w:szCs w:val="32"/>
        </w:rPr>
        <w:t>，必须进行招标</w:t>
      </w:r>
      <w:r w:rsidRPr="001504AE">
        <w:rPr>
          <w:rFonts w:ascii="仿宋_GB2312" w:eastAsia="仿宋_GB2312" w:hint="eastAsia"/>
          <w:sz w:val="32"/>
          <w:szCs w:val="32"/>
        </w:rPr>
        <w:t>。</w:t>
      </w:r>
      <w:r w:rsidRPr="001504AE">
        <w:rPr>
          <w:rFonts w:ascii="仿宋_GB2312" w:eastAsia="仿宋_GB2312" w:hAnsi="仿宋" w:cs="仿宋" w:hint="eastAsia"/>
          <w:sz w:val="32"/>
          <w:szCs w:val="32"/>
          <w:shd w:val="clear" w:color="auto" w:fill="FFFFFF"/>
        </w:rPr>
        <w:t>有下列情形之一的，可以不进行招标：</w:t>
      </w:r>
    </w:p>
    <w:p w:rsidR="00670AF3" w:rsidRPr="001504AE" w:rsidRDefault="00206D80" w:rsidP="001504AE">
      <w:pPr>
        <w:spacing w:line="580" w:lineRule="exact"/>
        <w:ind w:firstLineChars="200" w:firstLine="640"/>
        <w:rPr>
          <w:rFonts w:ascii="仿宋_GB2312" w:eastAsia="仿宋_GB2312" w:hAnsi="仿宋" w:cs="仿宋"/>
          <w:sz w:val="32"/>
          <w:szCs w:val="32"/>
          <w:shd w:val="clear" w:color="auto" w:fill="FFFFFF"/>
        </w:rPr>
      </w:pPr>
      <w:r w:rsidRPr="001504AE">
        <w:rPr>
          <w:rFonts w:ascii="仿宋_GB2312" w:eastAsia="仿宋_GB2312" w:hAnsi="仿宋" w:cs="仿宋" w:hint="eastAsia"/>
          <w:sz w:val="32"/>
          <w:szCs w:val="32"/>
          <w:shd w:val="clear" w:color="auto" w:fill="FFFFFF"/>
        </w:rPr>
        <w:t xml:space="preserve">（一）采用不可替代的专利或者专有技术的； </w:t>
      </w:r>
    </w:p>
    <w:p w:rsidR="00670AF3" w:rsidRPr="001504AE" w:rsidRDefault="00206D80" w:rsidP="001504AE">
      <w:pPr>
        <w:spacing w:line="580" w:lineRule="exact"/>
        <w:ind w:firstLineChars="200" w:firstLine="640"/>
        <w:rPr>
          <w:rFonts w:ascii="仿宋_GB2312" w:eastAsia="仿宋_GB2312" w:hAnsi="仿宋" w:cs="仿宋"/>
          <w:sz w:val="32"/>
          <w:szCs w:val="32"/>
          <w:shd w:val="clear" w:color="auto" w:fill="FFFFFF"/>
        </w:rPr>
      </w:pPr>
      <w:r w:rsidRPr="001504AE">
        <w:rPr>
          <w:rFonts w:ascii="仿宋_GB2312" w:eastAsia="仿宋_GB2312" w:hAnsi="仿宋" w:cs="仿宋" w:hint="eastAsia"/>
          <w:sz w:val="32"/>
          <w:szCs w:val="32"/>
          <w:shd w:val="clear" w:color="auto" w:fill="FFFFFF"/>
        </w:rPr>
        <w:t xml:space="preserve">（二）建设单位依法能够自行设计的； </w:t>
      </w:r>
    </w:p>
    <w:p w:rsidR="00670AF3" w:rsidRPr="001504AE" w:rsidRDefault="00206D80" w:rsidP="001504AE">
      <w:pPr>
        <w:spacing w:line="580" w:lineRule="exact"/>
        <w:ind w:firstLineChars="200" w:firstLine="640"/>
        <w:rPr>
          <w:rFonts w:ascii="仿宋_GB2312" w:eastAsia="仿宋_GB2312" w:hAnsi="仿宋" w:cs="仿宋"/>
          <w:sz w:val="32"/>
          <w:szCs w:val="32"/>
          <w:shd w:val="clear" w:color="auto" w:fill="FFFFFF"/>
        </w:rPr>
      </w:pPr>
      <w:r w:rsidRPr="001504AE">
        <w:rPr>
          <w:rFonts w:ascii="仿宋_GB2312" w:eastAsia="仿宋_GB2312" w:hAnsi="仿宋" w:cs="仿宋" w:hint="eastAsia"/>
          <w:sz w:val="32"/>
          <w:szCs w:val="32"/>
          <w:shd w:val="clear" w:color="auto" w:fill="FFFFFF"/>
        </w:rPr>
        <w:t>（三）建筑工程项目的改建、扩建或者技术改造，需要由</w:t>
      </w:r>
      <w:r w:rsidRPr="001504AE">
        <w:rPr>
          <w:rFonts w:ascii="仿宋_GB2312" w:eastAsia="仿宋_GB2312" w:hAnsi="仿宋" w:cs="仿宋" w:hint="eastAsia"/>
          <w:sz w:val="32"/>
          <w:szCs w:val="32"/>
          <w:shd w:val="clear" w:color="auto" w:fill="FFFFFF"/>
        </w:rPr>
        <w:lastRenderedPageBreak/>
        <w:t xml:space="preserve">原设计单位设计，否则将影响功能配套要求的； </w:t>
      </w: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Ansi="仿宋" w:cs="仿宋" w:hint="eastAsia"/>
          <w:sz w:val="32"/>
          <w:szCs w:val="32"/>
          <w:shd w:val="clear" w:color="auto" w:fill="FFFFFF"/>
        </w:rPr>
        <w:t>（四）国家规定的其他特殊情形。</w:t>
      </w:r>
    </w:p>
    <w:p w:rsidR="00670AF3" w:rsidRPr="001504AE" w:rsidRDefault="00206D80" w:rsidP="001504AE">
      <w:pPr>
        <w:spacing w:line="580" w:lineRule="exact"/>
        <w:ind w:firstLineChars="200" w:firstLine="640"/>
        <w:rPr>
          <w:rFonts w:ascii="仿宋_GB2312" w:eastAsia="仿宋_GB2312" w:hAnsi="仿宋" w:cs="仿宋"/>
          <w:sz w:val="32"/>
          <w:szCs w:val="32"/>
          <w:shd w:val="clear" w:color="auto" w:fill="FFFFFF"/>
        </w:rPr>
      </w:pPr>
      <w:r w:rsidRPr="001504AE">
        <w:rPr>
          <w:rFonts w:ascii="仿宋_GB2312" w:eastAsia="仿宋_GB2312" w:hint="eastAsia"/>
          <w:sz w:val="32"/>
          <w:szCs w:val="32"/>
        </w:rPr>
        <w:t>第五条建筑工程设计应当依法进行公开招标或者邀请招标。全部使用国有、集体资金或者国有、集体资金投资占控股或主导地位的建设项目，应当公开招标。</w:t>
      </w:r>
      <w:r w:rsidRPr="001504AE">
        <w:rPr>
          <w:rFonts w:ascii="仿宋_GB2312" w:eastAsia="仿宋_GB2312" w:hAnsi="仿宋" w:cs="仿宋" w:hint="eastAsia"/>
          <w:sz w:val="32"/>
          <w:szCs w:val="32"/>
          <w:shd w:val="clear" w:color="auto" w:fill="FFFFFF"/>
        </w:rPr>
        <w:t>建筑艺术造型有特殊要求的，经有关部门核准，可以邀请招标。招标发包的建设项目须到所在地公共资源交易中心进行招标发包。</w:t>
      </w:r>
    </w:p>
    <w:p w:rsidR="00670AF3" w:rsidRPr="001504AE" w:rsidRDefault="00206D80" w:rsidP="001504AE">
      <w:pPr>
        <w:spacing w:line="580" w:lineRule="exact"/>
        <w:ind w:firstLineChars="200" w:firstLine="640"/>
        <w:rPr>
          <w:rFonts w:ascii="仿宋_GB2312" w:eastAsia="仿宋_GB2312"/>
          <w:sz w:val="32"/>
          <w:szCs w:val="32"/>
          <w:highlight w:val="yellow"/>
        </w:rPr>
      </w:pPr>
      <w:r w:rsidRPr="001504AE">
        <w:rPr>
          <w:rFonts w:ascii="仿宋_GB2312" w:eastAsia="仿宋_GB2312" w:hint="eastAsia"/>
          <w:sz w:val="32"/>
          <w:szCs w:val="32"/>
        </w:rPr>
        <w:t xml:space="preserve">第六条 设计招标投标活动，由招标人负责组织实施，任何单位和个人不得以任何方式干涉工程设计招标投标活动。招标人自行办理招标事宜，应当具有编制招标文件和组织评标的能力；招标人也可以委托有能力的招标代理机构代理招标。 </w:t>
      </w:r>
    </w:p>
    <w:p w:rsidR="00670AF3" w:rsidRPr="001504AE" w:rsidRDefault="00206D80" w:rsidP="001504AE">
      <w:pPr>
        <w:widowControl/>
        <w:spacing w:line="580" w:lineRule="exact"/>
        <w:ind w:firstLineChars="200" w:firstLine="640"/>
        <w:jc w:val="left"/>
        <w:rPr>
          <w:rFonts w:ascii="仿宋_GB2312" w:eastAsia="仿宋_GB2312" w:hAnsi="仿宋" w:cs="仿宋"/>
          <w:kern w:val="0"/>
          <w:sz w:val="32"/>
          <w:szCs w:val="32"/>
          <w:shd w:val="clear" w:color="auto" w:fill="FFFFFF"/>
        </w:rPr>
      </w:pPr>
      <w:r w:rsidRPr="001504AE">
        <w:rPr>
          <w:rFonts w:ascii="仿宋_GB2312" w:eastAsia="仿宋_GB2312" w:hint="eastAsia"/>
          <w:sz w:val="32"/>
          <w:szCs w:val="32"/>
        </w:rPr>
        <w:t>第七条</w:t>
      </w:r>
      <w:r w:rsidRPr="001504AE">
        <w:rPr>
          <w:rFonts w:ascii="仿宋_GB2312" w:eastAsia="仿宋_GB2312" w:hAnsi="仿宋" w:cs="仿宋" w:hint="eastAsia"/>
          <w:kern w:val="0"/>
          <w:sz w:val="32"/>
          <w:szCs w:val="32"/>
          <w:shd w:val="clear" w:color="auto" w:fill="FFFFFF"/>
        </w:rPr>
        <w:t>招标人应当在资格预审公告、招标公告或者投标邀请书中载明是否接受联合体投标。</w:t>
      </w:r>
      <w:r w:rsidRPr="001504AE">
        <w:rPr>
          <w:rFonts w:ascii="仿宋_GB2312" w:eastAsia="仿宋_GB2312" w:hAnsi="仿宋_GB2312" w:cs="仿宋_GB2312" w:hint="eastAsia"/>
          <w:sz w:val="32"/>
          <w:szCs w:val="32"/>
        </w:rPr>
        <w:t>鼓励公路、铁路、轨道交通、隧道、快速路等专业领域项目招标时设置“接受联合体投标”条款内容；鼓励本市工程勘察设计甲级及以上资质企业，以股份合作或项目合作等方式对接大型国企、央企，组建“联合体”，共同承接本市工程项目。</w:t>
      </w:r>
      <w:r w:rsidRPr="001504AE">
        <w:rPr>
          <w:rFonts w:ascii="仿宋_GB2312" w:eastAsia="仿宋_GB2312" w:hAnsi="仿宋" w:cs="仿宋" w:hint="eastAsia"/>
          <w:kern w:val="0"/>
          <w:sz w:val="32"/>
          <w:szCs w:val="32"/>
          <w:shd w:val="clear" w:color="auto" w:fill="FFFFFF"/>
        </w:rPr>
        <w:t>采用联合体形式投标的，联合体各方应当签订</w:t>
      </w:r>
      <w:r w:rsidRPr="001504AE">
        <w:rPr>
          <w:rFonts w:ascii="仿宋_GB2312" w:eastAsia="仿宋_GB2312" w:hint="eastAsia"/>
          <w:sz w:val="32"/>
          <w:szCs w:val="32"/>
        </w:rPr>
        <w:t>联合体协议</w:t>
      </w:r>
      <w:r w:rsidRPr="001504AE">
        <w:rPr>
          <w:rFonts w:ascii="仿宋_GB2312" w:eastAsia="仿宋_GB2312" w:hAnsi="仿宋" w:cs="仿宋" w:hint="eastAsia"/>
          <w:kern w:val="0"/>
          <w:sz w:val="32"/>
          <w:szCs w:val="32"/>
          <w:shd w:val="clear" w:color="auto" w:fill="FFFFFF"/>
        </w:rPr>
        <w:t>，明确约定各方承担的工作和责任，就中标项目向招标人承担连带责任。</w:t>
      </w:r>
    </w:p>
    <w:p w:rsidR="00670AF3" w:rsidRPr="001504AE" w:rsidRDefault="00206D80" w:rsidP="001504AE">
      <w:pPr>
        <w:spacing w:line="580" w:lineRule="exact"/>
        <w:ind w:firstLineChars="200" w:firstLine="640"/>
        <w:rPr>
          <w:rFonts w:ascii="仿宋_GB2312" w:eastAsia="仿宋_GB2312" w:hAnsi="仿宋" w:cs="仿宋"/>
          <w:kern w:val="0"/>
          <w:sz w:val="32"/>
          <w:szCs w:val="32"/>
          <w:shd w:val="clear" w:color="auto" w:fill="FFFFFF"/>
        </w:rPr>
      </w:pPr>
      <w:r w:rsidRPr="001504AE">
        <w:rPr>
          <w:rFonts w:ascii="仿宋_GB2312" w:eastAsia="仿宋_GB2312" w:hAnsi="仿宋" w:cs="仿宋" w:hint="eastAsia"/>
          <w:kern w:val="0"/>
          <w:sz w:val="32"/>
          <w:szCs w:val="32"/>
          <w:shd w:val="clear" w:color="auto" w:fill="FFFFFF"/>
        </w:rPr>
        <w:t xml:space="preserve">第八条 </w:t>
      </w:r>
      <w:r w:rsidRPr="001504AE">
        <w:rPr>
          <w:rFonts w:ascii="仿宋_GB2312" w:eastAsia="仿宋_GB2312" w:hAnsi="仿宋_GB2312" w:cs="仿宋_GB2312" w:hint="eastAsia"/>
          <w:sz w:val="32"/>
          <w:szCs w:val="32"/>
        </w:rPr>
        <w:t>鼓励企业推进 BIM 技术集成应用，鼓励政府投资项目或有需要的招标人在招投标条件中明确要求采用BIM技术，并列入相应的费用。</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第九条 公开招标的建设项目，招标人应当在公共资源交易</w:t>
      </w:r>
      <w:r w:rsidRPr="001504AE">
        <w:rPr>
          <w:rFonts w:ascii="仿宋_GB2312" w:eastAsia="仿宋_GB2312" w:hAnsi="仿宋" w:cs="仿宋" w:hint="eastAsia"/>
          <w:sz w:val="32"/>
          <w:szCs w:val="32"/>
        </w:rPr>
        <w:lastRenderedPageBreak/>
        <w:t xml:space="preserve">中心发布招标公告。招标公告应当载明招标人名称和地址，招标项目的基本要求，投标人的资质要求以及获取资格预审文件或招标文件的办法以及对未中标人的经济补偿额等事项，招标公告时间不少于5个工作日。邀请招标的建设项目，招标人应当向3 </w:t>
      </w:r>
      <w:proofErr w:type="gramStart"/>
      <w:r w:rsidRPr="001504AE">
        <w:rPr>
          <w:rFonts w:ascii="仿宋_GB2312" w:eastAsia="仿宋_GB2312" w:hAnsi="仿宋" w:cs="仿宋" w:hint="eastAsia"/>
          <w:sz w:val="32"/>
          <w:szCs w:val="32"/>
        </w:rPr>
        <w:t>个</w:t>
      </w:r>
      <w:proofErr w:type="gramEnd"/>
      <w:r w:rsidRPr="001504AE">
        <w:rPr>
          <w:rFonts w:ascii="仿宋_GB2312" w:eastAsia="仿宋_GB2312" w:hAnsi="仿宋" w:cs="仿宋" w:hint="eastAsia"/>
          <w:sz w:val="32"/>
          <w:szCs w:val="32"/>
        </w:rPr>
        <w:t xml:space="preserve">以上符合资质要求的设计单位发出招标邀请书，并保证有 3 </w:t>
      </w:r>
      <w:proofErr w:type="gramStart"/>
      <w:r w:rsidRPr="001504AE">
        <w:rPr>
          <w:rFonts w:ascii="仿宋_GB2312" w:eastAsia="仿宋_GB2312" w:hAnsi="仿宋" w:cs="仿宋" w:hint="eastAsia"/>
          <w:sz w:val="32"/>
          <w:szCs w:val="32"/>
        </w:rPr>
        <w:t>个</w:t>
      </w:r>
      <w:proofErr w:type="gramEnd"/>
      <w:r w:rsidRPr="001504AE">
        <w:rPr>
          <w:rFonts w:ascii="仿宋_GB2312" w:eastAsia="仿宋_GB2312" w:hAnsi="仿宋" w:cs="仿宋" w:hint="eastAsia"/>
          <w:sz w:val="32"/>
          <w:szCs w:val="32"/>
        </w:rPr>
        <w:t xml:space="preserve">以上符合资质要求的单位参加投标。 </w:t>
      </w: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Ansi="仿宋" w:cs="仿宋" w:hint="eastAsia"/>
          <w:sz w:val="32"/>
          <w:szCs w:val="32"/>
        </w:rPr>
        <w:t>第十条 设计招标须具备经批准的项目可行性研究报告。招标文件由招标人（或招标代理机构）编制，招标文件由招标公告、投标人须知、合同主要协议条款、设计任务书、投标文件格式等组成。</w:t>
      </w:r>
      <w:r w:rsidRPr="001504AE">
        <w:rPr>
          <w:rFonts w:ascii="仿宋_GB2312" w:eastAsia="仿宋_GB2312" w:hint="eastAsia"/>
          <w:sz w:val="32"/>
          <w:szCs w:val="32"/>
        </w:rPr>
        <w:t xml:space="preserve">建设行政主管部门应当在接受备案之日起 2 </w:t>
      </w:r>
      <w:proofErr w:type="gramStart"/>
      <w:r w:rsidRPr="001504AE">
        <w:rPr>
          <w:rFonts w:ascii="仿宋_GB2312" w:eastAsia="仿宋_GB2312" w:hint="eastAsia"/>
          <w:sz w:val="32"/>
          <w:szCs w:val="32"/>
        </w:rPr>
        <w:t>个</w:t>
      </w:r>
      <w:proofErr w:type="gramEnd"/>
      <w:r w:rsidRPr="001504AE">
        <w:rPr>
          <w:rFonts w:ascii="仿宋_GB2312" w:eastAsia="仿宋_GB2312" w:hint="eastAsia"/>
          <w:sz w:val="32"/>
          <w:szCs w:val="32"/>
        </w:rPr>
        <w:t>工作日内进行审核。发现招标人招标方式错误、招标前期条件不具备、招标公告或者投标邀请书有重大瑕疵等情形的，可以责令招标人暂停招标活动。单独组织方案招标的，招标文件不需要到建设行政主管部门备案。</w:t>
      </w:r>
    </w:p>
    <w:p w:rsidR="00670AF3" w:rsidRPr="001504AE" w:rsidRDefault="00206D80" w:rsidP="001504AE">
      <w:pPr>
        <w:adjustRightInd w:val="0"/>
        <w:snapToGrid w:val="0"/>
        <w:spacing w:line="580" w:lineRule="exact"/>
        <w:ind w:firstLineChars="200" w:firstLine="640"/>
        <w:rPr>
          <w:rFonts w:ascii="仿宋_GB2312" w:eastAsia="仿宋_GB2312"/>
          <w:sz w:val="32"/>
          <w:szCs w:val="32"/>
        </w:rPr>
      </w:pPr>
      <w:r w:rsidRPr="001504AE">
        <w:rPr>
          <w:rFonts w:ascii="仿宋_GB2312" w:eastAsia="仿宋_GB2312" w:hAnsi="仿宋" w:cs="仿宋" w:hint="eastAsia"/>
          <w:sz w:val="32"/>
          <w:szCs w:val="32"/>
        </w:rPr>
        <w:t>第十一条</w:t>
      </w:r>
      <w:r w:rsidRPr="001504AE">
        <w:rPr>
          <w:rFonts w:ascii="仿宋_GB2312" w:eastAsia="仿宋_GB2312" w:hint="eastAsia"/>
          <w:sz w:val="32"/>
          <w:szCs w:val="32"/>
        </w:rPr>
        <w:t>投标人应当按照招标文件明确的编制深度要求编</w:t>
      </w:r>
    </w:p>
    <w:p w:rsidR="00670AF3" w:rsidRPr="001504AE" w:rsidRDefault="00206D80" w:rsidP="001504AE">
      <w:pPr>
        <w:adjustRightInd w:val="0"/>
        <w:snapToGrid w:val="0"/>
        <w:spacing w:line="580" w:lineRule="exact"/>
        <w:rPr>
          <w:rFonts w:ascii="仿宋_GB2312" w:eastAsia="仿宋_GB2312" w:hAnsi="仿宋" w:cs="仿宋"/>
          <w:sz w:val="32"/>
          <w:szCs w:val="32"/>
        </w:rPr>
      </w:pPr>
      <w:r w:rsidRPr="001504AE">
        <w:rPr>
          <w:rFonts w:ascii="仿宋_GB2312" w:eastAsia="仿宋_GB2312" w:hint="eastAsia"/>
          <w:sz w:val="32"/>
          <w:szCs w:val="32"/>
        </w:rPr>
        <w:t>制投标文件。投标文件由</w:t>
      </w:r>
      <w:r w:rsidRPr="001504AE">
        <w:rPr>
          <w:rFonts w:ascii="仿宋_GB2312" w:eastAsia="仿宋_GB2312" w:hAnsi="仿宋" w:cs="仿宋" w:hint="eastAsia"/>
          <w:sz w:val="32"/>
          <w:szCs w:val="32"/>
        </w:rPr>
        <w:t>资格审查资料、技术标、商务标组成。</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资格审查资料应包括资质证书复印件、联合体协议书（如有）、项目负责人注册建筑师注册证书复印件、省外企业经浙江省住建厅备案通过且在有效期内的证明材料。</w:t>
      </w:r>
    </w:p>
    <w:p w:rsidR="00670AF3" w:rsidRPr="001504AE" w:rsidRDefault="00206D80" w:rsidP="001504AE">
      <w:pPr>
        <w:spacing w:line="580" w:lineRule="exact"/>
        <w:ind w:firstLineChars="200" w:firstLine="640"/>
        <w:rPr>
          <w:rFonts w:ascii="仿宋_GB2312" w:eastAsia="仿宋_GB2312" w:hAnsi="仿宋" w:cs="仿宋"/>
          <w:sz w:val="32"/>
          <w:szCs w:val="32"/>
        </w:rPr>
      </w:pPr>
      <w:proofErr w:type="gramStart"/>
      <w:r w:rsidRPr="001504AE">
        <w:rPr>
          <w:rFonts w:ascii="仿宋_GB2312" w:eastAsia="仿宋_GB2312" w:hAnsi="仿宋" w:cs="仿宋" w:hint="eastAsia"/>
          <w:sz w:val="32"/>
          <w:szCs w:val="32"/>
        </w:rPr>
        <w:t>技术标应</w:t>
      </w:r>
      <w:r w:rsidRPr="001504AE">
        <w:rPr>
          <w:rFonts w:ascii="仿宋_GB2312" w:eastAsia="仿宋_GB2312" w:hAnsi="宋体" w:hint="eastAsia"/>
          <w:sz w:val="32"/>
          <w:szCs w:val="32"/>
        </w:rPr>
        <w:t>按</w:t>
      </w:r>
      <w:proofErr w:type="gramEnd"/>
      <w:r w:rsidRPr="001504AE">
        <w:rPr>
          <w:rFonts w:ascii="仿宋_GB2312" w:eastAsia="仿宋_GB2312" w:hAnsi="仿宋" w:cs="仿宋" w:hint="eastAsia"/>
          <w:sz w:val="32"/>
          <w:szCs w:val="32"/>
        </w:rPr>
        <w:t>设计任务书及技术标评分标准要求进行编制。</w:t>
      </w:r>
    </w:p>
    <w:p w:rsidR="00670AF3" w:rsidRPr="001504AE" w:rsidRDefault="00206D80" w:rsidP="001504AE">
      <w:pPr>
        <w:spacing w:line="580" w:lineRule="exact"/>
        <w:rPr>
          <w:rFonts w:ascii="仿宋_GB2312" w:eastAsia="仿宋_GB2312" w:hAnsi="仿宋" w:cs="仿宋"/>
          <w:sz w:val="32"/>
          <w:szCs w:val="32"/>
        </w:rPr>
      </w:pPr>
      <w:r w:rsidRPr="001504AE">
        <w:rPr>
          <w:rFonts w:ascii="仿宋_GB2312" w:eastAsia="仿宋_GB2312" w:hint="eastAsia"/>
          <w:sz w:val="32"/>
          <w:szCs w:val="32"/>
        </w:rPr>
        <w:t xml:space="preserve">　　</w:t>
      </w:r>
      <w:proofErr w:type="gramStart"/>
      <w:r w:rsidRPr="001504AE">
        <w:rPr>
          <w:rFonts w:ascii="仿宋_GB2312" w:eastAsia="仿宋_GB2312" w:hAnsi="仿宋" w:cs="仿宋" w:hint="eastAsia"/>
          <w:sz w:val="32"/>
          <w:szCs w:val="32"/>
        </w:rPr>
        <w:t>商务标应包括</w:t>
      </w:r>
      <w:proofErr w:type="gramEnd"/>
      <w:r w:rsidRPr="001504AE">
        <w:rPr>
          <w:rFonts w:ascii="仿宋_GB2312" w:eastAsia="仿宋_GB2312" w:hAnsi="仿宋" w:cs="仿宋" w:hint="eastAsia"/>
          <w:sz w:val="32"/>
          <w:szCs w:val="32"/>
        </w:rPr>
        <w:t>投标函、项目负责人及主要技术人员名单、法定代表人身份证明、授权委托书、联合体协议书（如有）、总报价书。</w:t>
      </w:r>
    </w:p>
    <w:p w:rsidR="00670AF3" w:rsidRPr="001504AE" w:rsidRDefault="00206D80" w:rsidP="001504AE">
      <w:pPr>
        <w:adjustRightInd w:val="0"/>
        <w:snapToGrid w:val="0"/>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lastRenderedPageBreak/>
        <w:t>投标文件应按招标文件要求加盖投标人公章和法定代表人印签。密封后按规定的时间和地点送达招标人。</w:t>
      </w:r>
    </w:p>
    <w:p w:rsidR="00670AF3" w:rsidRPr="001504AE" w:rsidRDefault="00206D80" w:rsidP="001504AE">
      <w:pPr>
        <w:tabs>
          <w:tab w:val="left" w:pos="0"/>
          <w:tab w:val="left" w:pos="720"/>
          <w:tab w:val="left" w:pos="900"/>
        </w:tabs>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t>第十二条 开标应当在招标文件确定的时间和地点进行，由招标人（或招标代理机构）主持。</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第十三条 评标由招标人依法组建的评标委员会负责。评标委员会由5人以上单数组成。有关技术、经济等方面的专家按政务服务办相关规定执行。</w:t>
      </w:r>
    </w:p>
    <w:p w:rsidR="00670AF3" w:rsidRPr="001504AE" w:rsidRDefault="00206D80" w:rsidP="001504AE">
      <w:pPr>
        <w:adjustRightInd w:val="0"/>
        <w:snapToGrid w:val="0"/>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评标委员会成员有下列情形之一的，应当回避：</w:t>
      </w:r>
    </w:p>
    <w:p w:rsidR="00670AF3" w:rsidRPr="001504AE" w:rsidRDefault="00206D80" w:rsidP="001504AE">
      <w:pPr>
        <w:adjustRightInd w:val="0"/>
        <w:snapToGrid w:val="0"/>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（一）招标人或投标人的主要负责人的近亲属；</w:t>
      </w:r>
    </w:p>
    <w:p w:rsidR="00670AF3" w:rsidRPr="001504AE" w:rsidRDefault="00206D80" w:rsidP="001504AE">
      <w:pPr>
        <w:adjustRightInd w:val="0"/>
        <w:snapToGrid w:val="0"/>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（二）项目主管部门或者行政监督部门的人员；</w:t>
      </w:r>
    </w:p>
    <w:p w:rsidR="00670AF3" w:rsidRPr="001504AE" w:rsidRDefault="00206D80" w:rsidP="001504AE">
      <w:pPr>
        <w:adjustRightInd w:val="0"/>
        <w:snapToGrid w:val="0"/>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（三）与投标人有经济利益关系，可能影响对投标公正评审的；</w:t>
      </w:r>
    </w:p>
    <w:p w:rsidR="00670AF3" w:rsidRPr="001504AE" w:rsidRDefault="00206D80" w:rsidP="001504AE">
      <w:pPr>
        <w:adjustRightInd w:val="0"/>
        <w:snapToGrid w:val="0"/>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（四）曾因在招标、评标以及其他与招标投标有关活动中从事违法行为而受过行政处罚或刑事处罚的。</w:t>
      </w:r>
    </w:p>
    <w:p w:rsidR="00670AF3" w:rsidRPr="001504AE" w:rsidRDefault="00206D80" w:rsidP="001504AE">
      <w:pPr>
        <w:adjustRightInd w:val="0"/>
        <w:snapToGrid w:val="0"/>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（五）其他应回避的情形。</w:t>
      </w:r>
    </w:p>
    <w:p w:rsidR="00670AF3" w:rsidRPr="001504AE" w:rsidRDefault="00206D80" w:rsidP="001504AE">
      <w:pPr>
        <w:spacing w:line="580" w:lineRule="exact"/>
        <w:rPr>
          <w:rFonts w:ascii="仿宋_GB2312" w:eastAsia="仿宋_GB2312" w:hAnsi="仿宋" w:cs="仿宋"/>
          <w:sz w:val="32"/>
          <w:szCs w:val="32"/>
        </w:rPr>
      </w:pPr>
      <w:r w:rsidRPr="001504AE">
        <w:rPr>
          <w:rFonts w:ascii="仿宋_GB2312" w:eastAsia="仿宋_GB2312" w:hint="eastAsia"/>
          <w:sz w:val="32"/>
          <w:szCs w:val="32"/>
        </w:rPr>
        <w:t xml:space="preserve">　　第十四条 设计评标一般采取综合评估法进行，满分为100分。单项合同估算价</w:t>
      </w:r>
      <w:r w:rsidRPr="001504AE">
        <w:rPr>
          <w:rFonts w:ascii="仿宋_GB2312" w:eastAsia="仿宋_GB2312" w:hAnsi="仿宋_GB2312" w:cs="仿宋_GB2312" w:hint="eastAsia"/>
          <w:sz w:val="32"/>
          <w:szCs w:val="32"/>
        </w:rPr>
        <w:t>在100万元人民币以上的工程设计项目一般应设技术标。设技术标时，技术标</w:t>
      </w:r>
      <w:r w:rsidRPr="001504AE">
        <w:rPr>
          <w:rFonts w:ascii="仿宋_GB2312" w:eastAsia="仿宋_GB2312" w:hint="eastAsia"/>
          <w:sz w:val="32"/>
          <w:szCs w:val="32"/>
        </w:rPr>
        <w:t>分值不得低于70分。评分项目应包括附表内容。评标委员会评议技术标时，应当按照招标文件确定的评标标准和方法，合理确定分值分配，进行综合评定。商务标评议得分采用</w:t>
      </w:r>
      <w:proofErr w:type="gramStart"/>
      <w:r w:rsidRPr="001504AE">
        <w:rPr>
          <w:rFonts w:ascii="仿宋_GB2312" w:eastAsia="仿宋_GB2312" w:hint="eastAsia"/>
          <w:sz w:val="32"/>
          <w:szCs w:val="32"/>
        </w:rPr>
        <w:t>下浮率计分</w:t>
      </w:r>
      <w:proofErr w:type="gramEnd"/>
      <w:r w:rsidRPr="001504AE">
        <w:rPr>
          <w:rFonts w:ascii="仿宋_GB2312" w:eastAsia="仿宋_GB2312" w:hint="eastAsia"/>
          <w:sz w:val="32"/>
          <w:szCs w:val="32"/>
        </w:rPr>
        <w:t>，</w:t>
      </w:r>
      <w:r w:rsidRPr="001504AE">
        <w:rPr>
          <w:rFonts w:ascii="仿宋_GB2312" w:eastAsia="仿宋_GB2312" w:hAnsi="仿宋" w:cs="仿宋" w:hint="eastAsia"/>
          <w:sz w:val="32"/>
          <w:szCs w:val="32"/>
        </w:rPr>
        <w:t>有效下浮范围为5％～15％(含上、下限）。</w:t>
      </w:r>
    </w:p>
    <w:p w:rsidR="00670AF3" w:rsidRPr="001504AE" w:rsidRDefault="00206D80" w:rsidP="001504AE">
      <w:pPr>
        <w:spacing w:line="580" w:lineRule="exact"/>
        <w:rPr>
          <w:rFonts w:ascii="仿宋_GB2312" w:eastAsia="仿宋_GB2312" w:hAnsi="宋体"/>
          <w:sz w:val="32"/>
          <w:szCs w:val="32"/>
        </w:rPr>
      </w:pPr>
      <w:r w:rsidRPr="001504AE">
        <w:rPr>
          <w:rFonts w:ascii="仿宋_GB2312" w:eastAsia="仿宋_GB2312" w:hAnsi="宋体" w:hint="eastAsia"/>
          <w:sz w:val="32"/>
          <w:szCs w:val="32"/>
        </w:rPr>
        <w:t xml:space="preserve">　　　１、分值分配：（1）技术标分；（2）商务标分。</w:t>
      </w:r>
    </w:p>
    <w:p w:rsidR="00670AF3" w:rsidRPr="001504AE" w:rsidRDefault="00206D80" w:rsidP="001504AE">
      <w:pPr>
        <w:spacing w:line="580" w:lineRule="exact"/>
        <w:ind w:firstLineChars="200" w:firstLine="640"/>
        <w:rPr>
          <w:rFonts w:ascii="仿宋_GB2312" w:eastAsia="仿宋_GB2312" w:hAnsi="宋体"/>
          <w:sz w:val="32"/>
          <w:szCs w:val="32"/>
        </w:rPr>
      </w:pPr>
      <w:r w:rsidRPr="001504AE">
        <w:rPr>
          <w:rFonts w:ascii="仿宋_GB2312" w:eastAsia="仿宋_GB2312" w:hAnsi="宋体" w:hint="eastAsia"/>
          <w:sz w:val="32"/>
          <w:szCs w:val="32"/>
        </w:rPr>
        <w:lastRenderedPageBreak/>
        <w:t xml:space="preserve">　２、技术标评分办法（满分</w:t>
      </w:r>
      <w:proofErr w:type="gramStart"/>
      <w:r w:rsidRPr="001504AE">
        <w:rPr>
          <w:rFonts w:ascii="仿宋_GB2312" w:eastAsia="仿宋_GB2312" w:hAnsi="宋体" w:hint="eastAsia"/>
          <w:sz w:val="32"/>
          <w:szCs w:val="32"/>
        </w:rPr>
        <w:t>分</w:t>
      </w:r>
      <w:proofErr w:type="gramEnd"/>
      <w:r w:rsidRPr="001504AE">
        <w:rPr>
          <w:rFonts w:ascii="仿宋_GB2312" w:eastAsia="仿宋_GB2312" w:hAnsi="宋体" w:hint="eastAsia"/>
          <w:sz w:val="32"/>
          <w:szCs w:val="32"/>
        </w:rPr>
        <w:t>），按如下方法评估：</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1428"/>
        <w:gridCol w:w="1482"/>
        <w:gridCol w:w="4809"/>
        <w:gridCol w:w="1176"/>
      </w:tblGrid>
      <w:tr w:rsidR="00670AF3" w:rsidRPr="001504AE">
        <w:trPr>
          <w:cantSplit/>
          <w:trHeight w:val="468"/>
        </w:trPr>
        <w:tc>
          <w:tcPr>
            <w:tcW w:w="623" w:type="dxa"/>
            <w:vAlign w:val="center"/>
          </w:tcPr>
          <w:p w:rsidR="00670AF3" w:rsidRPr="001504AE" w:rsidRDefault="00206D80">
            <w:pPr>
              <w:adjustRightInd w:val="0"/>
              <w:snapToGrid w:val="0"/>
              <w:spacing w:line="400" w:lineRule="exact"/>
              <w:jc w:val="center"/>
              <w:rPr>
                <w:rFonts w:ascii="宋体" w:hAnsi="宋体"/>
                <w:b/>
                <w:szCs w:val="21"/>
              </w:rPr>
            </w:pPr>
            <w:r w:rsidRPr="001504AE">
              <w:rPr>
                <w:rFonts w:ascii="宋体" w:hAnsi="宋体" w:hint="eastAsia"/>
                <w:b/>
                <w:szCs w:val="21"/>
              </w:rPr>
              <w:t>序号</w:t>
            </w:r>
          </w:p>
        </w:tc>
        <w:tc>
          <w:tcPr>
            <w:tcW w:w="2910" w:type="dxa"/>
            <w:gridSpan w:val="2"/>
            <w:vAlign w:val="center"/>
          </w:tcPr>
          <w:p w:rsidR="00670AF3" w:rsidRPr="001504AE" w:rsidRDefault="00206D80">
            <w:pPr>
              <w:adjustRightInd w:val="0"/>
              <w:snapToGrid w:val="0"/>
              <w:spacing w:line="400" w:lineRule="exact"/>
              <w:jc w:val="center"/>
              <w:rPr>
                <w:rFonts w:ascii="宋体" w:hAnsi="宋体"/>
                <w:b/>
                <w:szCs w:val="21"/>
              </w:rPr>
            </w:pPr>
            <w:r w:rsidRPr="001504AE">
              <w:rPr>
                <w:rFonts w:ascii="宋体" w:hAnsi="宋体" w:hint="eastAsia"/>
                <w:b/>
                <w:szCs w:val="21"/>
              </w:rPr>
              <w:t>评 分 项 目</w:t>
            </w:r>
          </w:p>
        </w:tc>
        <w:tc>
          <w:tcPr>
            <w:tcW w:w="4809" w:type="dxa"/>
            <w:vAlign w:val="center"/>
          </w:tcPr>
          <w:p w:rsidR="00670AF3" w:rsidRPr="001504AE" w:rsidRDefault="00206D80">
            <w:pPr>
              <w:adjustRightInd w:val="0"/>
              <w:snapToGrid w:val="0"/>
              <w:spacing w:line="400" w:lineRule="exact"/>
              <w:jc w:val="center"/>
              <w:rPr>
                <w:rFonts w:ascii="宋体" w:hAnsi="宋体"/>
                <w:b/>
                <w:szCs w:val="21"/>
              </w:rPr>
            </w:pPr>
            <w:r w:rsidRPr="001504AE">
              <w:rPr>
                <w:rFonts w:ascii="宋体" w:hAnsi="宋体" w:hint="eastAsia"/>
                <w:b/>
                <w:szCs w:val="21"/>
              </w:rPr>
              <w:t>评  分  标  准</w:t>
            </w:r>
          </w:p>
        </w:tc>
        <w:tc>
          <w:tcPr>
            <w:tcW w:w="1176" w:type="dxa"/>
            <w:vAlign w:val="center"/>
          </w:tcPr>
          <w:p w:rsidR="00670AF3" w:rsidRPr="001504AE" w:rsidRDefault="00206D80">
            <w:pPr>
              <w:adjustRightInd w:val="0"/>
              <w:snapToGrid w:val="0"/>
              <w:spacing w:line="400" w:lineRule="exact"/>
              <w:jc w:val="center"/>
              <w:rPr>
                <w:rFonts w:ascii="宋体" w:hAnsi="宋体"/>
                <w:b/>
                <w:szCs w:val="21"/>
              </w:rPr>
            </w:pPr>
            <w:r w:rsidRPr="001504AE">
              <w:rPr>
                <w:rFonts w:ascii="宋体" w:hAnsi="宋体" w:hint="eastAsia"/>
                <w:b/>
                <w:szCs w:val="21"/>
              </w:rPr>
              <w:t>分项得分</w:t>
            </w:r>
          </w:p>
        </w:tc>
      </w:tr>
      <w:tr w:rsidR="00670AF3" w:rsidRPr="001504AE">
        <w:trPr>
          <w:cantSplit/>
          <w:trHeight w:val="456"/>
        </w:trPr>
        <w:tc>
          <w:tcPr>
            <w:tcW w:w="623" w:type="dxa"/>
            <w:vMerge w:val="restart"/>
            <w:vAlign w:val="center"/>
          </w:tcPr>
          <w:p w:rsidR="00670AF3" w:rsidRPr="001504AE" w:rsidRDefault="00206D80">
            <w:pPr>
              <w:adjustRightInd w:val="0"/>
              <w:snapToGrid w:val="0"/>
              <w:spacing w:line="400" w:lineRule="exact"/>
              <w:jc w:val="center"/>
              <w:rPr>
                <w:rFonts w:ascii="宋体" w:hAnsi="宋体"/>
                <w:szCs w:val="21"/>
              </w:rPr>
            </w:pPr>
            <w:r w:rsidRPr="001504AE">
              <w:rPr>
                <w:rFonts w:ascii="宋体" w:hAnsi="宋体" w:hint="eastAsia"/>
                <w:szCs w:val="21"/>
              </w:rPr>
              <w:t>1</w:t>
            </w:r>
          </w:p>
        </w:tc>
        <w:tc>
          <w:tcPr>
            <w:tcW w:w="1428" w:type="dxa"/>
            <w:vMerge w:val="restart"/>
            <w:vAlign w:val="center"/>
          </w:tcPr>
          <w:p w:rsidR="00670AF3" w:rsidRPr="001504AE" w:rsidRDefault="00206D80">
            <w:pPr>
              <w:adjustRightInd w:val="0"/>
              <w:snapToGrid w:val="0"/>
              <w:spacing w:line="400" w:lineRule="exact"/>
              <w:jc w:val="center"/>
              <w:rPr>
                <w:rFonts w:ascii="宋体" w:hAnsi="宋体"/>
                <w:szCs w:val="21"/>
              </w:rPr>
            </w:pPr>
            <w:r w:rsidRPr="001504AE">
              <w:rPr>
                <w:rFonts w:ascii="宋体" w:hAnsi="宋体" w:hint="eastAsia"/>
                <w:szCs w:val="21"/>
              </w:rPr>
              <w:t>设计方案</w:t>
            </w:r>
          </w:p>
          <w:p w:rsidR="00670AF3" w:rsidRPr="001504AE" w:rsidRDefault="00206D80">
            <w:pPr>
              <w:adjustRightInd w:val="0"/>
              <w:snapToGrid w:val="0"/>
              <w:spacing w:line="400" w:lineRule="exact"/>
              <w:jc w:val="center"/>
              <w:rPr>
                <w:rFonts w:ascii="宋体" w:hAnsi="宋体"/>
                <w:szCs w:val="21"/>
                <w:highlight w:val="yellow"/>
              </w:rPr>
            </w:pPr>
            <w:r w:rsidRPr="001504AE">
              <w:rPr>
                <w:rFonts w:ascii="宋体" w:hAnsi="宋体" w:hint="eastAsia"/>
                <w:szCs w:val="21"/>
              </w:rPr>
              <w:t>（结合展板）</w:t>
            </w:r>
          </w:p>
        </w:tc>
        <w:tc>
          <w:tcPr>
            <w:tcW w:w="1482" w:type="dxa"/>
            <w:vMerge w:val="restart"/>
            <w:vAlign w:val="center"/>
          </w:tcPr>
          <w:p w:rsidR="00670AF3" w:rsidRPr="001504AE" w:rsidRDefault="00206D80">
            <w:pPr>
              <w:adjustRightInd w:val="0"/>
              <w:snapToGrid w:val="0"/>
              <w:spacing w:line="400" w:lineRule="exact"/>
              <w:jc w:val="center"/>
              <w:rPr>
                <w:rFonts w:ascii="宋体" w:hAnsi="宋体"/>
                <w:szCs w:val="21"/>
                <w:highlight w:val="yellow"/>
              </w:rPr>
            </w:pPr>
            <w:r w:rsidRPr="001504AE">
              <w:rPr>
                <w:rFonts w:ascii="宋体" w:hAnsi="宋体" w:hint="eastAsia"/>
                <w:szCs w:val="21"/>
              </w:rPr>
              <w:t>总平面布局</w:t>
            </w:r>
          </w:p>
        </w:tc>
        <w:tc>
          <w:tcPr>
            <w:tcW w:w="4809" w:type="dxa"/>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是否布局合理（合理得分，较合理得分，不合理得分）</w:t>
            </w:r>
          </w:p>
        </w:tc>
        <w:tc>
          <w:tcPr>
            <w:tcW w:w="1176" w:type="dxa"/>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449"/>
        </w:trPr>
        <w:tc>
          <w:tcPr>
            <w:tcW w:w="623" w:type="dxa"/>
            <w:vMerge/>
            <w:vAlign w:val="center"/>
          </w:tcPr>
          <w:p w:rsidR="00670AF3" w:rsidRPr="001504AE" w:rsidRDefault="00670AF3">
            <w:pPr>
              <w:adjustRightInd w:val="0"/>
              <w:snapToGrid w:val="0"/>
              <w:spacing w:line="400" w:lineRule="exact"/>
              <w:jc w:val="center"/>
              <w:rPr>
                <w:rFonts w:ascii="宋体" w:hAnsi="宋体"/>
                <w:szCs w:val="21"/>
              </w:rPr>
            </w:pPr>
          </w:p>
        </w:tc>
        <w:tc>
          <w:tcPr>
            <w:tcW w:w="1428" w:type="dxa"/>
            <w:vMerge/>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1482" w:type="dxa"/>
            <w:vMerge/>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4809" w:type="dxa"/>
            <w:tcBorders>
              <w:bottom w:val="single" w:sz="4" w:space="0" w:color="auto"/>
            </w:tcBorders>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是否满足消防、日照间距要求（满足得分，基本满足得分，不满足得分）</w:t>
            </w:r>
          </w:p>
        </w:tc>
        <w:tc>
          <w:tcPr>
            <w:tcW w:w="1176" w:type="dxa"/>
            <w:tcBorders>
              <w:bottom w:val="single" w:sz="4" w:space="0" w:color="auto"/>
            </w:tcBorders>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424"/>
        </w:trPr>
        <w:tc>
          <w:tcPr>
            <w:tcW w:w="623" w:type="dxa"/>
            <w:vMerge/>
            <w:vAlign w:val="center"/>
          </w:tcPr>
          <w:p w:rsidR="00670AF3" w:rsidRPr="001504AE" w:rsidRDefault="00670AF3">
            <w:pPr>
              <w:adjustRightInd w:val="0"/>
              <w:snapToGrid w:val="0"/>
              <w:spacing w:line="400" w:lineRule="exact"/>
              <w:jc w:val="center"/>
              <w:rPr>
                <w:rFonts w:ascii="宋体" w:hAnsi="宋体"/>
                <w:szCs w:val="21"/>
              </w:rPr>
            </w:pPr>
          </w:p>
        </w:tc>
        <w:tc>
          <w:tcPr>
            <w:tcW w:w="1428" w:type="dxa"/>
            <w:vMerge/>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1482" w:type="dxa"/>
            <w:vMerge/>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4809" w:type="dxa"/>
            <w:tcBorders>
              <w:bottom w:val="single" w:sz="4" w:space="0" w:color="auto"/>
            </w:tcBorders>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是否符合交通安全要求（符合得分，较符合得分，不符合得分）</w:t>
            </w:r>
          </w:p>
        </w:tc>
        <w:tc>
          <w:tcPr>
            <w:tcW w:w="1176" w:type="dxa"/>
            <w:tcBorders>
              <w:bottom w:val="single" w:sz="4" w:space="0" w:color="auto"/>
            </w:tcBorders>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307"/>
        </w:trPr>
        <w:tc>
          <w:tcPr>
            <w:tcW w:w="623" w:type="dxa"/>
            <w:vMerge/>
            <w:vAlign w:val="center"/>
          </w:tcPr>
          <w:p w:rsidR="00670AF3" w:rsidRPr="001504AE" w:rsidRDefault="00670AF3">
            <w:pPr>
              <w:adjustRightInd w:val="0"/>
              <w:snapToGrid w:val="0"/>
              <w:spacing w:line="400" w:lineRule="exact"/>
              <w:jc w:val="center"/>
              <w:rPr>
                <w:rFonts w:ascii="宋体" w:hAnsi="宋体"/>
                <w:szCs w:val="21"/>
              </w:rPr>
            </w:pPr>
          </w:p>
        </w:tc>
        <w:tc>
          <w:tcPr>
            <w:tcW w:w="1428" w:type="dxa"/>
            <w:vMerge/>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1482" w:type="dxa"/>
            <w:vAlign w:val="center"/>
          </w:tcPr>
          <w:p w:rsidR="00670AF3" w:rsidRPr="001504AE" w:rsidRDefault="00206D80">
            <w:pPr>
              <w:adjustRightInd w:val="0"/>
              <w:snapToGrid w:val="0"/>
              <w:spacing w:line="400" w:lineRule="exact"/>
              <w:jc w:val="center"/>
              <w:rPr>
                <w:rFonts w:ascii="宋体" w:hAnsi="宋体"/>
                <w:szCs w:val="21"/>
                <w:highlight w:val="yellow"/>
              </w:rPr>
            </w:pPr>
            <w:r w:rsidRPr="001504AE">
              <w:rPr>
                <w:rFonts w:ascii="宋体" w:hAnsi="宋体" w:hint="eastAsia"/>
                <w:szCs w:val="21"/>
              </w:rPr>
              <w:t>建筑造型</w:t>
            </w:r>
          </w:p>
        </w:tc>
        <w:tc>
          <w:tcPr>
            <w:tcW w:w="4809" w:type="dxa"/>
            <w:tcBorders>
              <w:bottom w:val="single" w:sz="4" w:space="0" w:color="auto"/>
            </w:tcBorders>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立面造型、建筑创意、空间处理是否体现有特色，是否与周边建筑协调（满足得分，基本满足得分，不满足得分）</w:t>
            </w:r>
          </w:p>
        </w:tc>
        <w:tc>
          <w:tcPr>
            <w:tcW w:w="1176" w:type="dxa"/>
            <w:tcBorders>
              <w:bottom w:val="single" w:sz="4" w:space="0" w:color="auto"/>
            </w:tcBorders>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527"/>
        </w:trPr>
        <w:tc>
          <w:tcPr>
            <w:tcW w:w="623" w:type="dxa"/>
            <w:vMerge/>
            <w:vAlign w:val="center"/>
          </w:tcPr>
          <w:p w:rsidR="00670AF3" w:rsidRPr="001504AE" w:rsidRDefault="00670AF3">
            <w:pPr>
              <w:adjustRightInd w:val="0"/>
              <w:snapToGrid w:val="0"/>
              <w:spacing w:line="400" w:lineRule="exact"/>
              <w:jc w:val="center"/>
              <w:rPr>
                <w:rFonts w:ascii="宋体" w:hAnsi="宋体"/>
                <w:szCs w:val="21"/>
              </w:rPr>
            </w:pPr>
          </w:p>
        </w:tc>
        <w:tc>
          <w:tcPr>
            <w:tcW w:w="1428" w:type="dxa"/>
            <w:vMerge/>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1482" w:type="dxa"/>
            <w:vMerge w:val="restart"/>
            <w:vAlign w:val="center"/>
          </w:tcPr>
          <w:p w:rsidR="00670AF3" w:rsidRPr="001504AE" w:rsidRDefault="00206D80">
            <w:pPr>
              <w:adjustRightInd w:val="0"/>
              <w:snapToGrid w:val="0"/>
              <w:spacing w:line="400" w:lineRule="exact"/>
              <w:jc w:val="center"/>
              <w:rPr>
                <w:rFonts w:ascii="宋体" w:hAnsi="宋体"/>
                <w:szCs w:val="21"/>
                <w:highlight w:val="yellow"/>
              </w:rPr>
            </w:pPr>
            <w:r w:rsidRPr="001504AE">
              <w:rPr>
                <w:rFonts w:ascii="宋体" w:hAnsi="宋体" w:hint="eastAsia"/>
                <w:szCs w:val="21"/>
              </w:rPr>
              <w:t>功能分区</w:t>
            </w:r>
          </w:p>
        </w:tc>
        <w:tc>
          <w:tcPr>
            <w:tcW w:w="4809" w:type="dxa"/>
            <w:tcBorders>
              <w:bottom w:val="single" w:sz="4" w:space="0" w:color="auto"/>
            </w:tcBorders>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功能分区明确（合理得分，较合理得分，不合理得分）</w:t>
            </w:r>
          </w:p>
        </w:tc>
        <w:tc>
          <w:tcPr>
            <w:tcW w:w="1176" w:type="dxa"/>
            <w:tcBorders>
              <w:bottom w:val="single" w:sz="4" w:space="0" w:color="auto"/>
            </w:tcBorders>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557"/>
        </w:trPr>
        <w:tc>
          <w:tcPr>
            <w:tcW w:w="623" w:type="dxa"/>
            <w:vMerge/>
            <w:vAlign w:val="center"/>
          </w:tcPr>
          <w:p w:rsidR="00670AF3" w:rsidRPr="001504AE" w:rsidRDefault="00670AF3">
            <w:pPr>
              <w:adjustRightInd w:val="0"/>
              <w:snapToGrid w:val="0"/>
              <w:spacing w:line="400" w:lineRule="exact"/>
              <w:jc w:val="center"/>
              <w:rPr>
                <w:rFonts w:ascii="宋体" w:hAnsi="宋体"/>
                <w:szCs w:val="21"/>
              </w:rPr>
            </w:pPr>
          </w:p>
        </w:tc>
        <w:tc>
          <w:tcPr>
            <w:tcW w:w="1428" w:type="dxa"/>
            <w:vMerge/>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1482" w:type="dxa"/>
            <w:vMerge/>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4809" w:type="dxa"/>
            <w:tcBorders>
              <w:bottom w:val="single" w:sz="4" w:space="0" w:color="auto"/>
            </w:tcBorders>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人流组织及竖向交通合理（合理得分，较合理得分，不合理得分）</w:t>
            </w:r>
          </w:p>
        </w:tc>
        <w:tc>
          <w:tcPr>
            <w:tcW w:w="1176" w:type="dxa"/>
            <w:tcBorders>
              <w:bottom w:val="single" w:sz="4" w:space="0" w:color="auto"/>
            </w:tcBorders>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472"/>
        </w:trPr>
        <w:tc>
          <w:tcPr>
            <w:tcW w:w="623" w:type="dxa"/>
            <w:vMerge/>
            <w:vAlign w:val="center"/>
          </w:tcPr>
          <w:p w:rsidR="00670AF3" w:rsidRPr="001504AE" w:rsidRDefault="00670AF3">
            <w:pPr>
              <w:adjustRightInd w:val="0"/>
              <w:snapToGrid w:val="0"/>
              <w:spacing w:line="400" w:lineRule="exact"/>
              <w:jc w:val="center"/>
              <w:rPr>
                <w:rFonts w:ascii="宋体" w:hAnsi="宋体"/>
                <w:szCs w:val="21"/>
              </w:rPr>
            </w:pPr>
          </w:p>
        </w:tc>
        <w:tc>
          <w:tcPr>
            <w:tcW w:w="1428" w:type="dxa"/>
            <w:vMerge/>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1482" w:type="dxa"/>
            <w:vMerge/>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4809" w:type="dxa"/>
            <w:tcBorders>
              <w:bottom w:val="single" w:sz="4" w:space="0" w:color="auto"/>
            </w:tcBorders>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各功能等配置合理（合理得分，较合理得分，不合理得分）</w:t>
            </w:r>
          </w:p>
        </w:tc>
        <w:tc>
          <w:tcPr>
            <w:tcW w:w="1176" w:type="dxa"/>
            <w:tcBorders>
              <w:bottom w:val="single" w:sz="4" w:space="0" w:color="auto"/>
            </w:tcBorders>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472"/>
        </w:trPr>
        <w:tc>
          <w:tcPr>
            <w:tcW w:w="623" w:type="dxa"/>
            <w:vMerge/>
            <w:vAlign w:val="center"/>
          </w:tcPr>
          <w:p w:rsidR="00670AF3" w:rsidRPr="001504AE" w:rsidRDefault="00670AF3">
            <w:pPr>
              <w:adjustRightInd w:val="0"/>
              <w:snapToGrid w:val="0"/>
              <w:spacing w:line="400" w:lineRule="exact"/>
              <w:jc w:val="center"/>
              <w:rPr>
                <w:rFonts w:ascii="宋体" w:hAnsi="宋体"/>
                <w:szCs w:val="21"/>
              </w:rPr>
            </w:pPr>
          </w:p>
        </w:tc>
        <w:tc>
          <w:tcPr>
            <w:tcW w:w="1428" w:type="dxa"/>
            <w:vMerge/>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1482" w:type="dxa"/>
            <w:vAlign w:val="center"/>
          </w:tcPr>
          <w:p w:rsidR="00670AF3" w:rsidRPr="001504AE" w:rsidRDefault="00670AF3">
            <w:pPr>
              <w:adjustRightInd w:val="0"/>
              <w:snapToGrid w:val="0"/>
              <w:spacing w:line="400" w:lineRule="exact"/>
              <w:jc w:val="center"/>
              <w:rPr>
                <w:rFonts w:ascii="宋体" w:hAnsi="宋体"/>
                <w:szCs w:val="21"/>
                <w:highlight w:val="yellow"/>
              </w:rPr>
            </w:pPr>
          </w:p>
        </w:tc>
        <w:tc>
          <w:tcPr>
            <w:tcW w:w="4809" w:type="dxa"/>
            <w:tcBorders>
              <w:bottom w:val="single" w:sz="4" w:space="0" w:color="auto"/>
            </w:tcBorders>
            <w:vAlign w:val="center"/>
          </w:tcPr>
          <w:p w:rsidR="00670AF3" w:rsidRPr="001504AE" w:rsidRDefault="00670AF3">
            <w:pPr>
              <w:adjustRightInd w:val="0"/>
              <w:snapToGrid w:val="0"/>
              <w:spacing w:line="400" w:lineRule="exact"/>
              <w:rPr>
                <w:rFonts w:ascii="宋体" w:hAnsi="宋体"/>
                <w:szCs w:val="21"/>
              </w:rPr>
            </w:pPr>
          </w:p>
        </w:tc>
        <w:tc>
          <w:tcPr>
            <w:tcW w:w="1176" w:type="dxa"/>
            <w:tcBorders>
              <w:bottom w:val="single" w:sz="4" w:space="0" w:color="auto"/>
            </w:tcBorders>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648"/>
        </w:trPr>
        <w:tc>
          <w:tcPr>
            <w:tcW w:w="623" w:type="dxa"/>
            <w:vAlign w:val="center"/>
          </w:tcPr>
          <w:p w:rsidR="00670AF3" w:rsidRPr="001504AE" w:rsidRDefault="00206D80">
            <w:pPr>
              <w:keepNext/>
              <w:widowControl/>
              <w:adjustRightInd w:val="0"/>
              <w:snapToGrid w:val="0"/>
              <w:spacing w:line="400" w:lineRule="exact"/>
              <w:jc w:val="center"/>
              <w:rPr>
                <w:rFonts w:ascii="宋体" w:hAnsi="宋体"/>
                <w:szCs w:val="21"/>
              </w:rPr>
            </w:pPr>
            <w:r w:rsidRPr="001504AE">
              <w:rPr>
                <w:rFonts w:ascii="宋体" w:hAnsi="宋体" w:hint="eastAsia"/>
                <w:szCs w:val="21"/>
              </w:rPr>
              <w:t>2</w:t>
            </w:r>
          </w:p>
          <w:p w:rsidR="00670AF3" w:rsidRPr="001504AE" w:rsidRDefault="00670AF3">
            <w:pPr>
              <w:adjustRightInd w:val="0"/>
              <w:snapToGrid w:val="0"/>
              <w:spacing w:line="400" w:lineRule="exact"/>
              <w:jc w:val="center"/>
              <w:rPr>
                <w:rFonts w:ascii="宋体" w:hAnsi="宋体"/>
                <w:szCs w:val="21"/>
              </w:rPr>
            </w:pPr>
          </w:p>
        </w:tc>
        <w:tc>
          <w:tcPr>
            <w:tcW w:w="2910" w:type="dxa"/>
            <w:gridSpan w:val="2"/>
            <w:vAlign w:val="center"/>
          </w:tcPr>
          <w:p w:rsidR="00670AF3" w:rsidRPr="001504AE" w:rsidRDefault="00206D80">
            <w:pPr>
              <w:adjustRightInd w:val="0"/>
              <w:snapToGrid w:val="0"/>
              <w:spacing w:line="400" w:lineRule="exact"/>
              <w:jc w:val="center"/>
              <w:rPr>
                <w:rFonts w:ascii="宋体" w:hAnsi="宋体"/>
                <w:szCs w:val="21"/>
              </w:rPr>
            </w:pPr>
            <w:r w:rsidRPr="001504AE">
              <w:rPr>
                <w:rFonts w:ascii="宋体" w:hAnsi="宋体" w:hint="eastAsia"/>
                <w:szCs w:val="21"/>
              </w:rPr>
              <w:t>设计组人员配备情况</w:t>
            </w:r>
          </w:p>
        </w:tc>
        <w:tc>
          <w:tcPr>
            <w:tcW w:w="4809" w:type="dxa"/>
            <w:tcBorders>
              <w:bottom w:val="single" w:sz="4" w:space="0" w:color="auto"/>
            </w:tcBorders>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根据投标人设计组人员配备的专业、结构、年龄、职称、经历等进行评分（合理得分，较合理得分，不合理得分）</w:t>
            </w:r>
          </w:p>
        </w:tc>
        <w:tc>
          <w:tcPr>
            <w:tcW w:w="1176" w:type="dxa"/>
            <w:tcBorders>
              <w:bottom w:val="single" w:sz="4" w:space="0" w:color="auto"/>
            </w:tcBorders>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768"/>
        </w:trPr>
        <w:tc>
          <w:tcPr>
            <w:tcW w:w="623" w:type="dxa"/>
            <w:vAlign w:val="center"/>
          </w:tcPr>
          <w:p w:rsidR="00670AF3" w:rsidRPr="001504AE" w:rsidRDefault="00206D80">
            <w:pPr>
              <w:adjustRightInd w:val="0"/>
              <w:snapToGrid w:val="0"/>
              <w:spacing w:line="400" w:lineRule="exact"/>
              <w:jc w:val="center"/>
              <w:rPr>
                <w:rFonts w:ascii="宋体" w:hAnsi="宋体"/>
                <w:szCs w:val="21"/>
              </w:rPr>
            </w:pPr>
            <w:r w:rsidRPr="001504AE">
              <w:rPr>
                <w:rFonts w:ascii="宋体" w:hAnsi="宋体" w:hint="eastAsia"/>
                <w:szCs w:val="21"/>
              </w:rPr>
              <w:t>3</w:t>
            </w:r>
          </w:p>
        </w:tc>
        <w:tc>
          <w:tcPr>
            <w:tcW w:w="2910" w:type="dxa"/>
            <w:gridSpan w:val="2"/>
            <w:vAlign w:val="center"/>
          </w:tcPr>
          <w:p w:rsidR="00670AF3" w:rsidRPr="001504AE" w:rsidRDefault="00206D80">
            <w:pPr>
              <w:adjustRightInd w:val="0"/>
              <w:snapToGrid w:val="0"/>
              <w:spacing w:line="400" w:lineRule="exact"/>
              <w:jc w:val="center"/>
              <w:rPr>
                <w:rFonts w:ascii="宋体" w:hAnsi="宋体"/>
                <w:szCs w:val="21"/>
              </w:rPr>
            </w:pPr>
            <w:r w:rsidRPr="001504AE">
              <w:rPr>
                <w:rFonts w:ascii="宋体" w:hAnsi="宋体" w:hint="eastAsia"/>
                <w:szCs w:val="21"/>
              </w:rPr>
              <w:t>工程投资控制及降低成本措施</w:t>
            </w:r>
          </w:p>
        </w:tc>
        <w:tc>
          <w:tcPr>
            <w:tcW w:w="4809" w:type="dxa"/>
            <w:tcBorders>
              <w:bottom w:val="single" w:sz="4" w:space="0" w:color="auto"/>
            </w:tcBorders>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根据投标人针对本工程提出的工程投资控制措施及降低成本措施等进行评分（合理得分，较合理得分，不合理得分）</w:t>
            </w:r>
          </w:p>
        </w:tc>
        <w:tc>
          <w:tcPr>
            <w:tcW w:w="1176" w:type="dxa"/>
            <w:tcBorders>
              <w:bottom w:val="single" w:sz="4" w:space="0" w:color="auto"/>
            </w:tcBorders>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936"/>
        </w:trPr>
        <w:tc>
          <w:tcPr>
            <w:tcW w:w="623" w:type="dxa"/>
            <w:vAlign w:val="center"/>
          </w:tcPr>
          <w:p w:rsidR="00670AF3" w:rsidRPr="001504AE" w:rsidRDefault="00206D80">
            <w:pPr>
              <w:adjustRightInd w:val="0"/>
              <w:snapToGrid w:val="0"/>
              <w:spacing w:line="400" w:lineRule="exact"/>
              <w:jc w:val="center"/>
              <w:rPr>
                <w:rFonts w:ascii="宋体" w:hAnsi="宋体"/>
                <w:szCs w:val="21"/>
              </w:rPr>
            </w:pPr>
            <w:r w:rsidRPr="001504AE">
              <w:rPr>
                <w:rFonts w:ascii="宋体" w:hAnsi="宋体" w:hint="eastAsia"/>
                <w:szCs w:val="21"/>
              </w:rPr>
              <w:t>4</w:t>
            </w:r>
          </w:p>
        </w:tc>
        <w:tc>
          <w:tcPr>
            <w:tcW w:w="2910" w:type="dxa"/>
            <w:gridSpan w:val="2"/>
            <w:vAlign w:val="center"/>
          </w:tcPr>
          <w:p w:rsidR="00670AF3" w:rsidRPr="001504AE" w:rsidRDefault="00206D80">
            <w:pPr>
              <w:adjustRightInd w:val="0"/>
              <w:snapToGrid w:val="0"/>
              <w:spacing w:line="400" w:lineRule="exact"/>
              <w:jc w:val="center"/>
              <w:rPr>
                <w:rFonts w:ascii="宋体" w:hAnsi="宋体"/>
                <w:szCs w:val="21"/>
              </w:rPr>
            </w:pPr>
            <w:r w:rsidRPr="001504AE">
              <w:rPr>
                <w:rFonts w:ascii="宋体" w:hAnsi="宋体" w:hint="eastAsia"/>
                <w:szCs w:val="21"/>
              </w:rPr>
              <w:t>设计人施工阶段配合服务承诺及服务计划书</w:t>
            </w:r>
          </w:p>
        </w:tc>
        <w:tc>
          <w:tcPr>
            <w:tcW w:w="4809" w:type="dxa"/>
            <w:tcBorders>
              <w:bottom w:val="single" w:sz="4" w:space="0" w:color="auto"/>
            </w:tcBorders>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根据投标人和设计组人员在施工阶段的配合服务承诺及服务计划书等进行评审（合理得分，较合理得分，不合理得分）</w:t>
            </w:r>
          </w:p>
        </w:tc>
        <w:tc>
          <w:tcPr>
            <w:tcW w:w="1176" w:type="dxa"/>
            <w:tcBorders>
              <w:bottom w:val="single" w:sz="4" w:space="0" w:color="auto"/>
            </w:tcBorders>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1080"/>
        </w:trPr>
        <w:tc>
          <w:tcPr>
            <w:tcW w:w="623" w:type="dxa"/>
            <w:vMerge w:val="restart"/>
            <w:vAlign w:val="center"/>
          </w:tcPr>
          <w:p w:rsidR="00670AF3" w:rsidRPr="001504AE" w:rsidRDefault="00206D80">
            <w:pPr>
              <w:adjustRightInd w:val="0"/>
              <w:snapToGrid w:val="0"/>
              <w:spacing w:line="400" w:lineRule="exact"/>
              <w:jc w:val="center"/>
              <w:rPr>
                <w:rFonts w:ascii="宋体" w:hAnsi="宋体"/>
                <w:szCs w:val="21"/>
              </w:rPr>
            </w:pPr>
            <w:r w:rsidRPr="001504AE">
              <w:rPr>
                <w:rFonts w:ascii="宋体" w:hAnsi="宋体" w:hint="eastAsia"/>
                <w:szCs w:val="21"/>
              </w:rPr>
              <w:t>5</w:t>
            </w:r>
          </w:p>
        </w:tc>
        <w:tc>
          <w:tcPr>
            <w:tcW w:w="2910" w:type="dxa"/>
            <w:gridSpan w:val="2"/>
            <w:vMerge w:val="restart"/>
            <w:vAlign w:val="center"/>
          </w:tcPr>
          <w:p w:rsidR="00670AF3" w:rsidRPr="001504AE" w:rsidRDefault="00206D80">
            <w:pPr>
              <w:adjustRightInd w:val="0"/>
              <w:snapToGrid w:val="0"/>
              <w:spacing w:line="400" w:lineRule="exact"/>
              <w:jc w:val="center"/>
              <w:rPr>
                <w:rFonts w:ascii="宋体" w:hAnsi="宋体"/>
                <w:szCs w:val="21"/>
              </w:rPr>
            </w:pPr>
            <w:r w:rsidRPr="001504AE">
              <w:rPr>
                <w:rFonts w:ascii="宋体" w:hAnsi="宋体" w:hint="eastAsia"/>
                <w:szCs w:val="21"/>
              </w:rPr>
              <w:t>设计业绩</w:t>
            </w:r>
          </w:p>
        </w:tc>
        <w:tc>
          <w:tcPr>
            <w:tcW w:w="4809" w:type="dxa"/>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根据投标人近五年（从投标截止之日起计算）承接过设计业绩进行评分（）,须提供原件，具体格式详见技术标投标文件附表件</w:t>
            </w:r>
          </w:p>
        </w:tc>
        <w:tc>
          <w:tcPr>
            <w:tcW w:w="1176" w:type="dxa"/>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1080"/>
        </w:trPr>
        <w:tc>
          <w:tcPr>
            <w:tcW w:w="623" w:type="dxa"/>
            <w:vMerge/>
            <w:vAlign w:val="center"/>
          </w:tcPr>
          <w:p w:rsidR="00670AF3" w:rsidRPr="001504AE" w:rsidRDefault="00670AF3">
            <w:pPr>
              <w:adjustRightInd w:val="0"/>
              <w:snapToGrid w:val="0"/>
              <w:spacing w:line="400" w:lineRule="exact"/>
              <w:jc w:val="center"/>
              <w:rPr>
                <w:rFonts w:ascii="宋体" w:hAnsi="宋体"/>
                <w:szCs w:val="21"/>
              </w:rPr>
            </w:pPr>
          </w:p>
        </w:tc>
        <w:tc>
          <w:tcPr>
            <w:tcW w:w="2910" w:type="dxa"/>
            <w:gridSpan w:val="2"/>
            <w:vMerge/>
            <w:vAlign w:val="center"/>
          </w:tcPr>
          <w:p w:rsidR="00670AF3" w:rsidRPr="001504AE" w:rsidRDefault="00670AF3">
            <w:pPr>
              <w:adjustRightInd w:val="0"/>
              <w:snapToGrid w:val="0"/>
              <w:spacing w:line="400" w:lineRule="exact"/>
              <w:jc w:val="center"/>
              <w:rPr>
                <w:rFonts w:ascii="宋体" w:hAnsi="宋体"/>
                <w:szCs w:val="21"/>
              </w:rPr>
            </w:pPr>
          </w:p>
        </w:tc>
        <w:tc>
          <w:tcPr>
            <w:tcW w:w="4809" w:type="dxa"/>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根据项目负责人近五年（从投标截止之日起计算）获奖业绩进行评分（中国勘察设计协会颁发的设计奖项每个得分，钱江</w:t>
            </w:r>
            <w:proofErr w:type="gramStart"/>
            <w:r w:rsidRPr="001504AE">
              <w:rPr>
                <w:rFonts w:ascii="宋体" w:hAnsi="宋体" w:hint="eastAsia"/>
                <w:szCs w:val="21"/>
              </w:rPr>
              <w:t>杯每个</w:t>
            </w:r>
            <w:proofErr w:type="gramEnd"/>
            <w:r w:rsidRPr="001504AE">
              <w:rPr>
                <w:rFonts w:ascii="宋体" w:hAnsi="宋体" w:hint="eastAsia"/>
                <w:szCs w:val="21"/>
              </w:rPr>
              <w:t>得分，</w:t>
            </w:r>
            <w:proofErr w:type="gramStart"/>
            <w:r w:rsidRPr="001504AE">
              <w:rPr>
                <w:rFonts w:ascii="宋体" w:hAnsi="宋体" w:hint="eastAsia"/>
                <w:szCs w:val="21"/>
              </w:rPr>
              <w:t>兰花杯每个</w:t>
            </w:r>
            <w:proofErr w:type="gramEnd"/>
            <w:r w:rsidRPr="001504AE">
              <w:rPr>
                <w:rFonts w:ascii="宋体" w:hAnsi="宋体" w:hint="eastAsia"/>
                <w:szCs w:val="21"/>
              </w:rPr>
              <w:t>得分，其他奖项分），须提供原件，具体格式详见技术标投标文件附表件。</w:t>
            </w:r>
          </w:p>
        </w:tc>
        <w:tc>
          <w:tcPr>
            <w:tcW w:w="1176" w:type="dxa"/>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1080"/>
        </w:trPr>
        <w:tc>
          <w:tcPr>
            <w:tcW w:w="623" w:type="dxa"/>
            <w:vAlign w:val="center"/>
          </w:tcPr>
          <w:p w:rsidR="00670AF3" w:rsidRPr="001504AE" w:rsidRDefault="00206D80">
            <w:pPr>
              <w:adjustRightInd w:val="0"/>
              <w:snapToGrid w:val="0"/>
              <w:spacing w:line="400" w:lineRule="exact"/>
              <w:jc w:val="center"/>
              <w:rPr>
                <w:rFonts w:ascii="宋体" w:hAnsi="宋体"/>
                <w:szCs w:val="21"/>
              </w:rPr>
            </w:pPr>
            <w:r w:rsidRPr="001504AE">
              <w:rPr>
                <w:rFonts w:ascii="宋体" w:hAnsi="宋体" w:hint="eastAsia"/>
                <w:szCs w:val="21"/>
              </w:rPr>
              <w:t>6</w:t>
            </w:r>
          </w:p>
        </w:tc>
        <w:tc>
          <w:tcPr>
            <w:tcW w:w="2910" w:type="dxa"/>
            <w:gridSpan w:val="2"/>
            <w:vAlign w:val="center"/>
          </w:tcPr>
          <w:p w:rsidR="00670AF3" w:rsidRPr="001504AE" w:rsidRDefault="00206D80">
            <w:pPr>
              <w:adjustRightInd w:val="0"/>
              <w:snapToGrid w:val="0"/>
              <w:spacing w:line="400" w:lineRule="exact"/>
              <w:jc w:val="center"/>
              <w:rPr>
                <w:rFonts w:ascii="宋体" w:hAnsi="宋体"/>
                <w:szCs w:val="21"/>
              </w:rPr>
            </w:pPr>
            <w:r w:rsidRPr="001504AE">
              <w:rPr>
                <w:rFonts w:ascii="宋体" w:hAnsi="宋体" w:hint="eastAsia"/>
                <w:szCs w:val="21"/>
              </w:rPr>
              <w:t>工商信用等级</w:t>
            </w:r>
          </w:p>
        </w:tc>
        <w:tc>
          <w:tcPr>
            <w:tcW w:w="4809" w:type="dxa"/>
            <w:vAlign w:val="center"/>
          </w:tcPr>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根据省、市工商企业信用等级进行评分（省工商信用AAA得分，省工商信用AA或市工商信用AAA得分，市工商信用AA得分），上述分数按最高分记取，</w:t>
            </w:r>
            <w:proofErr w:type="gramStart"/>
            <w:r w:rsidRPr="001504AE">
              <w:rPr>
                <w:rFonts w:ascii="宋体" w:hAnsi="宋体" w:hint="eastAsia"/>
                <w:szCs w:val="21"/>
              </w:rPr>
              <w:t>不</w:t>
            </w:r>
            <w:proofErr w:type="gramEnd"/>
            <w:r w:rsidRPr="001504AE">
              <w:rPr>
                <w:rFonts w:ascii="宋体" w:hAnsi="宋体" w:hint="eastAsia"/>
                <w:szCs w:val="21"/>
              </w:rPr>
              <w:t>累计得分。须提供原件。</w:t>
            </w:r>
          </w:p>
          <w:p w:rsidR="00670AF3" w:rsidRPr="001504AE" w:rsidRDefault="00206D80">
            <w:pPr>
              <w:adjustRightInd w:val="0"/>
              <w:snapToGrid w:val="0"/>
              <w:spacing w:line="400" w:lineRule="exact"/>
              <w:rPr>
                <w:rFonts w:ascii="宋体" w:hAnsi="宋体"/>
                <w:szCs w:val="21"/>
              </w:rPr>
            </w:pPr>
            <w:r w:rsidRPr="001504AE">
              <w:rPr>
                <w:rFonts w:ascii="宋体" w:hAnsi="宋体" w:hint="eastAsia"/>
                <w:szCs w:val="21"/>
              </w:rPr>
              <w:t>属于省重点工程项目的，按市公管办有关规定执行。</w:t>
            </w:r>
          </w:p>
        </w:tc>
        <w:tc>
          <w:tcPr>
            <w:tcW w:w="1176" w:type="dxa"/>
            <w:vAlign w:val="center"/>
          </w:tcPr>
          <w:p w:rsidR="00670AF3" w:rsidRPr="001504AE" w:rsidRDefault="00670AF3">
            <w:pPr>
              <w:adjustRightInd w:val="0"/>
              <w:snapToGrid w:val="0"/>
              <w:spacing w:line="400" w:lineRule="exact"/>
              <w:jc w:val="center"/>
              <w:rPr>
                <w:rFonts w:ascii="宋体" w:hAnsi="宋体"/>
                <w:szCs w:val="21"/>
              </w:rPr>
            </w:pPr>
          </w:p>
        </w:tc>
      </w:tr>
      <w:tr w:rsidR="00670AF3" w:rsidRPr="001504AE">
        <w:trPr>
          <w:cantSplit/>
          <w:trHeight w:val="1080"/>
        </w:trPr>
        <w:tc>
          <w:tcPr>
            <w:tcW w:w="623" w:type="dxa"/>
            <w:vAlign w:val="center"/>
          </w:tcPr>
          <w:p w:rsidR="00670AF3" w:rsidRPr="001504AE" w:rsidRDefault="00670AF3">
            <w:pPr>
              <w:adjustRightInd w:val="0"/>
              <w:snapToGrid w:val="0"/>
              <w:spacing w:line="400" w:lineRule="exact"/>
              <w:jc w:val="center"/>
              <w:rPr>
                <w:rFonts w:ascii="宋体" w:hAnsi="宋体"/>
                <w:szCs w:val="21"/>
              </w:rPr>
            </w:pPr>
          </w:p>
        </w:tc>
        <w:tc>
          <w:tcPr>
            <w:tcW w:w="2910" w:type="dxa"/>
            <w:gridSpan w:val="2"/>
            <w:vAlign w:val="center"/>
          </w:tcPr>
          <w:p w:rsidR="00670AF3" w:rsidRPr="001504AE" w:rsidRDefault="00670AF3">
            <w:pPr>
              <w:adjustRightInd w:val="0"/>
              <w:snapToGrid w:val="0"/>
              <w:spacing w:line="400" w:lineRule="exact"/>
              <w:jc w:val="center"/>
              <w:rPr>
                <w:rFonts w:ascii="宋体" w:hAnsi="宋体"/>
                <w:szCs w:val="21"/>
              </w:rPr>
            </w:pPr>
          </w:p>
        </w:tc>
        <w:tc>
          <w:tcPr>
            <w:tcW w:w="4809" w:type="dxa"/>
            <w:tcBorders>
              <w:bottom w:val="single" w:sz="4" w:space="0" w:color="auto"/>
            </w:tcBorders>
            <w:vAlign w:val="center"/>
          </w:tcPr>
          <w:p w:rsidR="00670AF3" w:rsidRPr="001504AE" w:rsidRDefault="00670AF3">
            <w:pPr>
              <w:adjustRightInd w:val="0"/>
              <w:snapToGrid w:val="0"/>
              <w:spacing w:line="400" w:lineRule="exact"/>
              <w:rPr>
                <w:rFonts w:ascii="宋体" w:hAnsi="宋体"/>
                <w:szCs w:val="21"/>
              </w:rPr>
            </w:pPr>
          </w:p>
        </w:tc>
        <w:tc>
          <w:tcPr>
            <w:tcW w:w="1176" w:type="dxa"/>
            <w:tcBorders>
              <w:bottom w:val="single" w:sz="4" w:space="0" w:color="auto"/>
            </w:tcBorders>
            <w:vAlign w:val="center"/>
          </w:tcPr>
          <w:p w:rsidR="00670AF3" w:rsidRPr="001504AE" w:rsidRDefault="00670AF3">
            <w:pPr>
              <w:adjustRightInd w:val="0"/>
              <w:snapToGrid w:val="0"/>
              <w:spacing w:line="400" w:lineRule="exact"/>
              <w:jc w:val="center"/>
              <w:rPr>
                <w:rFonts w:ascii="宋体" w:hAnsi="宋体"/>
                <w:szCs w:val="21"/>
              </w:rPr>
            </w:pPr>
          </w:p>
        </w:tc>
      </w:tr>
    </w:tbl>
    <w:p w:rsidR="00670AF3" w:rsidRPr="001504AE" w:rsidRDefault="00670AF3">
      <w:pPr>
        <w:spacing w:line="400" w:lineRule="exact"/>
        <w:ind w:firstLineChars="200" w:firstLine="420"/>
        <w:rPr>
          <w:rFonts w:ascii="宋体" w:hAnsi="宋体"/>
          <w:szCs w:val="21"/>
        </w:rPr>
      </w:pPr>
    </w:p>
    <w:p w:rsidR="00670AF3" w:rsidRPr="001504AE" w:rsidRDefault="00206D80" w:rsidP="001504AE">
      <w:pPr>
        <w:spacing w:line="580" w:lineRule="exact"/>
        <w:ind w:firstLineChars="150" w:firstLine="480"/>
        <w:rPr>
          <w:rFonts w:ascii="仿宋_GB2312" w:eastAsia="仿宋_GB2312" w:hAnsi="仿宋" w:cs="仿宋"/>
          <w:sz w:val="32"/>
          <w:szCs w:val="32"/>
        </w:rPr>
      </w:pPr>
      <w:r w:rsidRPr="001504AE">
        <w:rPr>
          <w:rFonts w:ascii="仿宋_GB2312" w:eastAsia="仿宋_GB2312" w:hAnsi="仿宋" w:cs="仿宋" w:hint="eastAsia"/>
          <w:sz w:val="32"/>
          <w:szCs w:val="32"/>
        </w:rPr>
        <w:t>注：对各评标委员会成员的技术标评分进行汇总，按算术平均值方式计算出各投标人的技术分。得分计算结果精确到小数点后两位，小数点后第三位四舍五入。</w:t>
      </w:r>
    </w:p>
    <w:p w:rsidR="00670AF3" w:rsidRPr="001504AE" w:rsidRDefault="00206D80" w:rsidP="001504AE">
      <w:pPr>
        <w:numPr>
          <w:ilvl w:val="0"/>
          <w:numId w:val="1"/>
        </w:num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商务标评分办法</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根据浙江省住建</w:t>
      </w:r>
      <w:proofErr w:type="gramStart"/>
      <w:r w:rsidRPr="001504AE">
        <w:rPr>
          <w:rFonts w:ascii="仿宋_GB2312" w:eastAsia="仿宋_GB2312" w:hAnsi="仿宋" w:cs="仿宋" w:hint="eastAsia"/>
          <w:sz w:val="32"/>
          <w:szCs w:val="32"/>
        </w:rPr>
        <w:t>厅浙建</w:t>
      </w:r>
      <w:proofErr w:type="gramEnd"/>
      <w:r w:rsidRPr="001504AE">
        <w:rPr>
          <w:rFonts w:ascii="仿宋_GB2312" w:eastAsia="仿宋_GB2312" w:hAnsi="仿宋" w:cs="仿宋" w:hint="eastAsia"/>
          <w:sz w:val="32"/>
          <w:szCs w:val="32"/>
        </w:rPr>
        <w:t>[2014]9号文件规定精神，招标人应当合理设定取费标准。招标人确定招标控制价，投标人据此进行</w:t>
      </w:r>
      <w:proofErr w:type="gramStart"/>
      <w:r w:rsidRPr="001504AE">
        <w:rPr>
          <w:rFonts w:ascii="仿宋_GB2312" w:eastAsia="仿宋_GB2312" w:hAnsi="仿宋" w:cs="仿宋" w:hint="eastAsia"/>
          <w:sz w:val="32"/>
          <w:szCs w:val="32"/>
        </w:rPr>
        <w:t>下浮率报价</w:t>
      </w:r>
      <w:proofErr w:type="gramEnd"/>
      <w:r w:rsidRPr="001504AE">
        <w:rPr>
          <w:rFonts w:ascii="仿宋_GB2312" w:eastAsia="仿宋_GB2312" w:hAnsi="仿宋" w:cs="仿宋" w:hint="eastAsia"/>
          <w:sz w:val="32"/>
          <w:szCs w:val="32"/>
        </w:rPr>
        <w:t>,有效下浮范围为5％～15％(含上、下限），超出此范围的报价作无效标处理。</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投标</w:t>
      </w:r>
      <w:proofErr w:type="gramStart"/>
      <w:r w:rsidRPr="001504AE">
        <w:rPr>
          <w:rFonts w:ascii="仿宋_GB2312" w:eastAsia="仿宋_GB2312" w:hAnsi="仿宋" w:cs="仿宋" w:hint="eastAsia"/>
          <w:sz w:val="32"/>
          <w:szCs w:val="32"/>
        </w:rPr>
        <w:t>下浮率报价</w:t>
      </w:r>
      <w:proofErr w:type="gramEnd"/>
      <w:r w:rsidRPr="001504AE">
        <w:rPr>
          <w:rFonts w:ascii="仿宋_GB2312" w:eastAsia="仿宋_GB2312" w:hAnsi="仿宋" w:cs="仿宋" w:hint="eastAsia"/>
          <w:sz w:val="32"/>
          <w:szCs w:val="32"/>
        </w:rPr>
        <w:t>最多只能精确到小数点后两位，否则作废标处理。投标人投标下浮率，设为Xi。</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由招标人1名代表和所有进入评标的有效投标人中现场抽签产生的1名代表在有效下浮范围(各档之间的步长为0.5％)内，各随机抽取一个下浮率，算术平均值作为基准评标下浮率，</w:t>
      </w:r>
      <w:r w:rsidRPr="001504AE">
        <w:rPr>
          <w:rFonts w:ascii="仿宋_GB2312" w:eastAsia="仿宋_GB2312" w:hAnsi="仿宋" w:cs="仿宋" w:hint="eastAsia"/>
          <w:sz w:val="32"/>
          <w:szCs w:val="32"/>
        </w:rPr>
        <w:lastRenderedPageBreak/>
        <w:t>设为Y。各投标人报价得分计算如下：</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当Xi＝Y时，得满分；</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当Xi＞Y时，得分=－（Xi－Y）×100×3；</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当Xi＜Y时，得分=－（Y－Xi）×100×4。</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计算投标价得分不足一个百分点时，使用直线插入法计算。得分计算结果精确到小数点后两位，小数点后第三位四舍五入。商务标最低得分为0分。</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投标人的投标报价大写数额与小写数额不一致的，以大写数额为准。</w:t>
      </w:r>
    </w:p>
    <w:p w:rsidR="00670AF3" w:rsidRPr="001504AE" w:rsidRDefault="00206D80" w:rsidP="001504AE">
      <w:pPr>
        <w:adjustRightInd w:val="0"/>
        <w:snapToGrid w:val="0"/>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商务标评估在技术标评估完成后进行。技术标和商务标评估后的分数相加计算出每一投标人的总得分，计算结果精确到小数点后两位。</w:t>
      </w:r>
    </w:p>
    <w:p w:rsidR="00670AF3" w:rsidRPr="001504AE" w:rsidRDefault="00206D80" w:rsidP="001504AE">
      <w:pPr>
        <w:adjustRightInd w:val="0"/>
        <w:snapToGrid w:val="0"/>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如果投标文件实质上不响应招标文件的要求，应作废标处理，并且不允许通过修正或者撤销其不符合要求的差异或保留，使之成为其具有响应性的投标。</w:t>
      </w: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t>第十五条 有下列情形之一的评标委员会应当否决其投标：</w:t>
      </w: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t>（一）投标文件未按要求密封；</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int="eastAsia"/>
          <w:sz w:val="32"/>
          <w:szCs w:val="32"/>
        </w:rPr>
        <w:t>（二）投标文件</w:t>
      </w:r>
      <w:r w:rsidRPr="001504AE">
        <w:rPr>
          <w:rFonts w:ascii="仿宋_GB2312" w:eastAsia="仿宋_GB2312" w:hAnsi="仿宋" w:cs="仿宋" w:hint="eastAsia"/>
          <w:sz w:val="32"/>
          <w:szCs w:val="32"/>
        </w:rPr>
        <w:t>未按规定加盖投标人法人单位公章和法定代表人签字（复印件无效）或盖章的；</w:t>
      </w: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t>（三）投标文件没有对招标文件的实质性要求和条件</w:t>
      </w:r>
      <w:proofErr w:type="gramStart"/>
      <w:r w:rsidRPr="001504AE">
        <w:rPr>
          <w:rFonts w:ascii="仿宋_GB2312" w:eastAsia="仿宋_GB2312" w:hint="eastAsia"/>
          <w:sz w:val="32"/>
          <w:szCs w:val="32"/>
        </w:rPr>
        <w:t>作出</w:t>
      </w:r>
      <w:proofErr w:type="gramEnd"/>
      <w:r w:rsidRPr="001504AE">
        <w:rPr>
          <w:rFonts w:ascii="仿宋_GB2312" w:eastAsia="仿宋_GB2312" w:hint="eastAsia"/>
          <w:sz w:val="32"/>
          <w:szCs w:val="32"/>
        </w:rPr>
        <w:t>响应；</w:t>
      </w: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t>（四）投标联合体没有提交共同投标协议；</w:t>
      </w: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t>（五）投标文件中标明的投标人与资格预审的申请人在名</w:t>
      </w:r>
      <w:r w:rsidRPr="001504AE">
        <w:rPr>
          <w:rFonts w:ascii="仿宋_GB2312" w:eastAsia="仿宋_GB2312" w:hint="eastAsia"/>
          <w:sz w:val="32"/>
          <w:szCs w:val="32"/>
        </w:rPr>
        <w:lastRenderedPageBreak/>
        <w:t>称和组织结构上存在实质性差别的；</w:t>
      </w:r>
    </w:p>
    <w:p w:rsidR="00670AF3" w:rsidRPr="001504AE" w:rsidRDefault="00206D80" w:rsidP="001504AE">
      <w:pPr>
        <w:spacing w:line="580" w:lineRule="exact"/>
        <w:ind w:leftChars="284" w:left="596"/>
        <w:rPr>
          <w:rFonts w:ascii="仿宋_GB2312" w:eastAsia="仿宋_GB2312"/>
          <w:sz w:val="32"/>
          <w:szCs w:val="32"/>
        </w:rPr>
      </w:pPr>
      <w:r w:rsidRPr="001504AE">
        <w:rPr>
          <w:rFonts w:ascii="仿宋_GB2312" w:eastAsia="仿宋_GB2312" w:hint="eastAsia"/>
          <w:sz w:val="32"/>
          <w:szCs w:val="32"/>
        </w:rPr>
        <w:t>（六）投标人不符合国家或者招标文件规定的资格条件；</w:t>
      </w:r>
    </w:p>
    <w:p w:rsidR="00670AF3" w:rsidRPr="001504AE" w:rsidRDefault="00206D80" w:rsidP="001504AE">
      <w:pPr>
        <w:spacing w:line="580" w:lineRule="exact"/>
        <w:ind w:leftChars="284" w:left="596"/>
        <w:rPr>
          <w:rFonts w:ascii="仿宋_GB2312" w:eastAsia="仿宋_GB2312"/>
          <w:sz w:val="32"/>
          <w:szCs w:val="32"/>
        </w:rPr>
      </w:pPr>
      <w:r w:rsidRPr="001504AE">
        <w:rPr>
          <w:rFonts w:ascii="仿宋_GB2312" w:eastAsia="仿宋_GB2312" w:hint="eastAsia"/>
          <w:sz w:val="32"/>
          <w:szCs w:val="32"/>
        </w:rPr>
        <w:t>（七）投标人有串通投标、弄虚作假、行贿等违法行为；</w:t>
      </w:r>
    </w:p>
    <w:p w:rsidR="00670AF3" w:rsidRPr="001504AE" w:rsidRDefault="00206D80" w:rsidP="001504AE">
      <w:pPr>
        <w:spacing w:line="580" w:lineRule="exact"/>
        <w:ind w:leftChars="284" w:left="596"/>
        <w:rPr>
          <w:rFonts w:ascii="仿宋_GB2312" w:eastAsia="仿宋_GB2312"/>
          <w:sz w:val="32"/>
          <w:szCs w:val="32"/>
        </w:rPr>
      </w:pPr>
      <w:r w:rsidRPr="001504AE">
        <w:rPr>
          <w:rFonts w:ascii="仿宋_GB2312" w:eastAsia="仿宋_GB2312" w:hint="eastAsia"/>
          <w:sz w:val="32"/>
          <w:szCs w:val="32"/>
        </w:rPr>
        <w:t>（八）法律法规规定的其他应当否决投标的情形。</w:t>
      </w:r>
    </w:p>
    <w:p w:rsidR="00670AF3" w:rsidRPr="001504AE" w:rsidRDefault="00206D80" w:rsidP="001504AE">
      <w:pPr>
        <w:widowControl/>
        <w:shd w:val="clear" w:color="auto" w:fill="FFFFFF"/>
        <w:spacing w:line="580" w:lineRule="exact"/>
        <w:ind w:firstLineChars="200" w:firstLine="640"/>
        <w:jc w:val="left"/>
        <w:rPr>
          <w:rFonts w:ascii="仿宋_GB2312" w:eastAsia="仿宋_GB2312" w:hAnsi="仿宋" w:cs="仿宋"/>
          <w:sz w:val="32"/>
          <w:szCs w:val="32"/>
        </w:rPr>
      </w:pPr>
      <w:r w:rsidRPr="001504AE">
        <w:rPr>
          <w:rFonts w:ascii="仿宋_GB2312" w:eastAsia="仿宋_GB2312" w:hint="eastAsia"/>
          <w:sz w:val="32"/>
          <w:szCs w:val="32"/>
        </w:rPr>
        <w:t xml:space="preserve">第十六条 </w:t>
      </w:r>
      <w:r w:rsidRPr="001504AE">
        <w:rPr>
          <w:rFonts w:ascii="仿宋_GB2312" w:eastAsia="仿宋_GB2312" w:hAnsi="仿宋" w:cs="仿宋" w:hint="eastAsia"/>
          <w:sz w:val="32"/>
          <w:szCs w:val="32"/>
        </w:rPr>
        <w:t>评标委员会在评标完成后，应当向招标人提出书面评标报告，评标报告应当由全体评标委员会成员签字；评标委员会按照最终得分由高至低的次序排列，并将排序在前3名的投标人推荐为中标候选人。</w:t>
      </w:r>
    </w:p>
    <w:p w:rsidR="00670AF3" w:rsidRPr="001504AE" w:rsidRDefault="00206D80" w:rsidP="001504AE">
      <w:pPr>
        <w:widowControl/>
        <w:shd w:val="clear" w:color="auto" w:fill="FFFFFF"/>
        <w:spacing w:line="580" w:lineRule="exact"/>
        <w:ind w:firstLineChars="200" w:firstLine="640"/>
        <w:jc w:val="left"/>
        <w:rPr>
          <w:rFonts w:ascii="仿宋_GB2312" w:eastAsia="仿宋_GB2312" w:hAnsi="仿宋" w:cs="仿宋"/>
          <w:kern w:val="0"/>
          <w:sz w:val="32"/>
          <w:szCs w:val="32"/>
          <w:shd w:val="clear" w:color="auto" w:fill="FFFFFF"/>
        </w:rPr>
      </w:pPr>
      <w:r w:rsidRPr="001504AE">
        <w:rPr>
          <w:rFonts w:ascii="仿宋_GB2312" w:eastAsia="仿宋_GB2312" w:hAnsi="仿宋" w:cs="仿宋" w:hint="eastAsia"/>
          <w:sz w:val="32"/>
          <w:szCs w:val="32"/>
        </w:rPr>
        <w:t>第十七条</w:t>
      </w:r>
      <w:r w:rsidRPr="001504AE">
        <w:rPr>
          <w:rFonts w:ascii="仿宋_GB2312" w:eastAsia="仿宋_GB2312" w:hAnsi="仿宋" w:cs="仿宋" w:hint="eastAsia"/>
          <w:kern w:val="0"/>
          <w:sz w:val="32"/>
          <w:szCs w:val="32"/>
          <w:shd w:val="clear" w:color="auto" w:fill="FFFFFF"/>
        </w:rPr>
        <w:t>招标人应当自收到评标报告之日起3日内公示中标候选人，</w:t>
      </w:r>
      <w:r w:rsidRPr="001504AE">
        <w:rPr>
          <w:rFonts w:ascii="仿宋_GB2312" w:eastAsia="仿宋_GB2312" w:hAnsi="仿宋" w:cs="仿宋" w:hint="eastAsia"/>
          <w:sz w:val="32"/>
          <w:szCs w:val="32"/>
        </w:rPr>
        <w:t>公示期不少于3个工作日。</w:t>
      </w:r>
    </w:p>
    <w:p w:rsidR="00670AF3" w:rsidRPr="001504AE" w:rsidRDefault="00206D80" w:rsidP="001504AE">
      <w:pPr>
        <w:spacing w:line="580" w:lineRule="exact"/>
        <w:ind w:firstLineChars="200" w:firstLine="640"/>
        <w:rPr>
          <w:rFonts w:ascii="仿宋_GB2312" w:eastAsia="仿宋_GB2312" w:hAnsi="仿宋" w:cs="仿宋"/>
          <w:kern w:val="0"/>
          <w:sz w:val="32"/>
          <w:szCs w:val="32"/>
          <w:shd w:val="clear" w:color="auto" w:fill="FFFFFF"/>
        </w:rPr>
      </w:pPr>
      <w:r w:rsidRPr="001504AE">
        <w:rPr>
          <w:rFonts w:ascii="仿宋_GB2312" w:eastAsia="仿宋_GB2312" w:hAnsi="仿宋" w:cs="仿宋" w:hint="eastAsia"/>
          <w:sz w:val="32"/>
          <w:szCs w:val="32"/>
        </w:rPr>
        <w:t xml:space="preserve">自公示之日起3个工作日内，对评标结果未收到异议的，招标人即可向中标人发出中标通知书。自公示之日起 3 </w:t>
      </w:r>
      <w:proofErr w:type="gramStart"/>
      <w:r w:rsidRPr="001504AE">
        <w:rPr>
          <w:rFonts w:ascii="仿宋_GB2312" w:eastAsia="仿宋_GB2312" w:hAnsi="仿宋" w:cs="仿宋" w:hint="eastAsia"/>
          <w:sz w:val="32"/>
          <w:szCs w:val="32"/>
        </w:rPr>
        <w:t>个</w:t>
      </w:r>
      <w:proofErr w:type="gramEnd"/>
      <w:r w:rsidRPr="001504AE">
        <w:rPr>
          <w:rFonts w:ascii="仿宋_GB2312" w:eastAsia="仿宋_GB2312" w:hAnsi="仿宋" w:cs="仿宋" w:hint="eastAsia"/>
          <w:sz w:val="32"/>
          <w:szCs w:val="32"/>
        </w:rPr>
        <w:t>工作日内有异议的，招标人应当自收到异议之日起3日内</w:t>
      </w:r>
      <w:proofErr w:type="gramStart"/>
      <w:r w:rsidRPr="001504AE">
        <w:rPr>
          <w:rFonts w:ascii="仿宋_GB2312" w:eastAsia="仿宋_GB2312" w:hAnsi="仿宋" w:cs="仿宋" w:hint="eastAsia"/>
          <w:sz w:val="32"/>
          <w:szCs w:val="32"/>
        </w:rPr>
        <w:t>作出</w:t>
      </w:r>
      <w:proofErr w:type="gramEnd"/>
      <w:r w:rsidRPr="001504AE">
        <w:rPr>
          <w:rFonts w:ascii="仿宋_GB2312" w:eastAsia="仿宋_GB2312" w:hAnsi="仿宋" w:cs="仿宋" w:hint="eastAsia"/>
          <w:sz w:val="32"/>
          <w:szCs w:val="32"/>
        </w:rPr>
        <w:t>答复；</w:t>
      </w:r>
      <w:proofErr w:type="gramStart"/>
      <w:r w:rsidRPr="001504AE">
        <w:rPr>
          <w:rFonts w:ascii="仿宋_GB2312" w:eastAsia="仿宋_GB2312" w:hAnsi="仿宋" w:cs="仿宋" w:hint="eastAsia"/>
          <w:sz w:val="32"/>
          <w:szCs w:val="32"/>
        </w:rPr>
        <w:t>作出</w:t>
      </w:r>
      <w:proofErr w:type="gramEnd"/>
      <w:r w:rsidRPr="001504AE">
        <w:rPr>
          <w:rFonts w:ascii="仿宋_GB2312" w:eastAsia="仿宋_GB2312" w:hAnsi="仿宋" w:cs="仿宋" w:hint="eastAsia"/>
          <w:sz w:val="32"/>
          <w:szCs w:val="32"/>
        </w:rPr>
        <w:t>答复前，应当暂停招标投标活动。</w:t>
      </w:r>
    </w:p>
    <w:p w:rsidR="00670AF3" w:rsidRPr="001504AE" w:rsidRDefault="00206D80" w:rsidP="001504AE">
      <w:pPr>
        <w:pStyle w:val="M06Bodyctrl1"/>
        <w:numPr>
          <w:ilvl w:val="0"/>
          <w:numId w:val="2"/>
        </w:numPr>
        <w:spacing w:line="580" w:lineRule="exact"/>
        <w:ind w:firstLine="640"/>
        <w:rPr>
          <w:rFonts w:ascii="仿宋_GB2312" w:eastAsia="仿宋_GB2312" w:hAnsi="仿宋" w:cs="仿宋"/>
          <w:sz w:val="32"/>
          <w:szCs w:val="32"/>
        </w:rPr>
      </w:pPr>
      <w:r w:rsidRPr="001504AE">
        <w:rPr>
          <w:rFonts w:ascii="仿宋_GB2312" w:eastAsia="仿宋_GB2312" w:hAnsi="仿宋" w:cs="仿宋" w:hint="eastAsia"/>
          <w:sz w:val="32"/>
          <w:szCs w:val="32"/>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670AF3" w:rsidRPr="001504AE" w:rsidRDefault="00206D80" w:rsidP="001504AE">
      <w:pPr>
        <w:pStyle w:val="M06Bodyctrl1"/>
        <w:spacing w:line="580" w:lineRule="exact"/>
        <w:ind w:firstLineChars="0" w:firstLine="0"/>
        <w:rPr>
          <w:rFonts w:ascii="仿宋_GB2312" w:eastAsia="仿宋_GB2312" w:hAnsi="仿宋" w:cs="仿宋"/>
          <w:sz w:val="32"/>
          <w:szCs w:val="32"/>
        </w:rPr>
      </w:pPr>
      <w:r w:rsidRPr="001504AE">
        <w:rPr>
          <w:rFonts w:ascii="仿宋_GB2312" w:eastAsia="仿宋_GB2312" w:hint="eastAsia"/>
          <w:sz w:val="32"/>
          <w:szCs w:val="32"/>
        </w:rPr>
        <w:t>第十九条</w:t>
      </w:r>
      <w:r w:rsidRPr="001504AE">
        <w:rPr>
          <w:rFonts w:ascii="仿宋_GB2312" w:eastAsia="仿宋_GB2312" w:hAnsi="仿宋" w:cs="仿宋" w:hint="eastAsia"/>
          <w:sz w:val="32"/>
          <w:szCs w:val="32"/>
        </w:rPr>
        <w:t>采用评定分离方式的应按市政务服务办的《绍兴市重大规划、设计项目招标“评定分离”制度实施暂行办法》执行。</w:t>
      </w: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lastRenderedPageBreak/>
        <w:t>第二十条 招标人应当自确定中标人之日起 15 日内，向建设行政主管部门提交招标投标情况的书面报告。</w:t>
      </w:r>
    </w:p>
    <w:p w:rsidR="00670AF3" w:rsidRPr="001504AE" w:rsidRDefault="00206D80" w:rsidP="001504AE">
      <w:pPr>
        <w:spacing w:line="580" w:lineRule="exact"/>
        <w:ind w:firstLineChars="200" w:firstLine="640"/>
        <w:rPr>
          <w:rFonts w:ascii="仿宋_GB2312" w:eastAsia="仿宋_GB2312" w:hAnsi="仿宋" w:cs="仿宋"/>
          <w:sz w:val="32"/>
          <w:szCs w:val="32"/>
          <w:shd w:val="clear" w:color="auto" w:fill="FFFFFF"/>
        </w:rPr>
      </w:pPr>
      <w:r w:rsidRPr="001504AE">
        <w:rPr>
          <w:rFonts w:ascii="仿宋_GB2312" w:eastAsia="仿宋_GB2312" w:hint="eastAsia"/>
          <w:sz w:val="32"/>
          <w:szCs w:val="32"/>
        </w:rPr>
        <w:t xml:space="preserve">第二十一条 </w:t>
      </w:r>
      <w:r w:rsidRPr="001504AE">
        <w:rPr>
          <w:rFonts w:ascii="仿宋_GB2312" w:eastAsia="仿宋_GB2312" w:hAnsi="仿宋" w:cs="仿宋" w:hint="eastAsia"/>
          <w:sz w:val="32"/>
          <w:szCs w:val="32"/>
          <w:shd w:val="clear" w:color="auto" w:fill="FFFFFF"/>
        </w:rPr>
        <w:t>招标人和中标人应当自中标通知书发出之日起三十日内，按照招标文件和中标人的投标文件订立书面合同。招标人和中标人不得再行订立背离合同实质性内容的其他协议。</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第二十二条 本规定未尽事宜，按照有关法律、法规、规章执行。</w:t>
      </w:r>
    </w:p>
    <w:p w:rsidR="00670AF3" w:rsidRPr="001504AE" w:rsidRDefault="00206D80" w:rsidP="001504AE">
      <w:pPr>
        <w:spacing w:line="580" w:lineRule="exact"/>
        <w:ind w:firstLineChars="200" w:firstLine="640"/>
        <w:rPr>
          <w:rFonts w:ascii="仿宋_GB2312" w:eastAsia="仿宋_GB2312" w:hAnsi="仿宋" w:cs="仿宋"/>
          <w:sz w:val="32"/>
          <w:szCs w:val="32"/>
        </w:rPr>
      </w:pPr>
      <w:r w:rsidRPr="001504AE">
        <w:rPr>
          <w:rFonts w:ascii="仿宋_GB2312" w:eastAsia="仿宋_GB2312" w:hint="eastAsia"/>
          <w:sz w:val="32"/>
          <w:szCs w:val="32"/>
        </w:rPr>
        <w:t xml:space="preserve">第二十三条 </w:t>
      </w:r>
      <w:r w:rsidRPr="001504AE">
        <w:rPr>
          <w:rFonts w:ascii="仿宋_GB2312" w:eastAsia="仿宋_GB2312" w:hAnsi="仿宋" w:cs="仿宋" w:hint="eastAsia"/>
          <w:sz w:val="32"/>
          <w:szCs w:val="32"/>
        </w:rPr>
        <w:t>市政基础设施工程项目的设计招标投标活动可参照本规定执行。</w:t>
      </w:r>
    </w:p>
    <w:p w:rsidR="00670AF3" w:rsidRPr="001504AE" w:rsidRDefault="00206D80" w:rsidP="001504AE">
      <w:pPr>
        <w:spacing w:line="580" w:lineRule="exact"/>
        <w:ind w:firstLineChars="200" w:firstLine="640"/>
        <w:rPr>
          <w:rFonts w:ascii="仿宋_GB2312" w:eastAsia="仿宋_GB2312"/>
          <w:sz w:val="32"/>
          <w:szCs w:val="32"/>
        </w:rPr>
      </w:pPr>
      <w:r w:rsidRPr="001504AE">
        <w:rPr>
          <w:rFonts w:ascii="仿宋_GB2312" w:eastAsia="仿宋_GB2312" w:hint="eastAsia"/>
          <w:sz w:val="32"/>
          <w:szCs w:val="32"/>
        </w:rPr>
        <w:t>第二十四条本规定由绍兴市住房和城乡建设局负责解释。</w:t>
      </w:r>
    </w:p>
    <w:p w:rsidR="00670AF3" w:rsidRPr="001504AE" w:rsidRDefault="00206D80" w:rsidP="001504AE">
      <w:pPr>
        <w:spacing w:line="580" w:lineRule="exact"/>
        <w:ind w:firstLineChars="200" w:firstLine="640"/>
        <w:rPr>
          <w:rFonts w:ascii="仿宋_GB2312" w:eastAsia="仿宋_GB2312"/>
          <w:b/>
          <w:bCs/>
          <w:sz w:val="32"/>
          <w:szCs w:val="32"/>
        </w:rPr>
      </w:pPr>
      <w:r w:rsidRPr="001504AE">
        <w:rPr>
          <w:rFonts w:ascii="仿宋_GB2312" w:eastAsia="仿宋_GB2312" w:hint="eastAsia"/>
          <w:sz w:val="32"/>
          <w:szCs w:val="32"/>
        </w:rPr>
        <w:t xml:space="preserve">第二十五条  本规定自 2019 年 月 日起执行。 </w:t>
      </w:r>
    </w:p>
    <w:p w:rsidR="00670AF3" w:rsidRPr="001504AE" w:rsidRDefault="00670AF3" w:rsidP="001504AE">
      <w:pPr>
        <w:spacing w:line="580" w:lineRule="exact"/>
        <w:ind w:firstLineChars="200" w:firstLine="640"/>
        <w:rPr>
          <w:rFonts w:ascii="仿宋_GB2312" w:eastAsia="仿宋_GB2312" w:hAnsi="仿宋" w:cs="仿宋"/>
          <w:sz w:val="32"/>
          <w:szCs w:val="32"/>
        </w:rPr>
      </w:pPr>
    </w:p>
    <w:p w:rsidR="00670AF3" w:rsidRPr="001504AE" w:rsidRDefault="00670AF3">
      <w:pPr>
        <w:spacing w:line="520" w:lineRule="exact"/>
        <w:ind w:firstLineChars="200" w:firstLine="600"/>
        <w:rPr>
          <w:rFonts w:ascii="仿宋" w:eastAsia="仿宋" w:hAnsi="仿宋" w:cs="仿宋"/>
          <w:sz w:val="30"/>
          <w:szCs w:val="30"/>
        </w:rPr>
      </w:pPr>
    </w:p>
    <w:p w:rsidR="00670AF3" w:rsidRPr="001504AE" w:rsidRDefault="00670AF3">
      <w:pPr>
        <w:spacing w:line="520" w:lineRule="exact"/>
        <w:ind w:firstLineChars="200" w:firstLine="600"/>
        <w:rPr>
          <w:rFonts w:ascii="仿宋" w:eastAsia="仿宋" w:hAnsi="仿宋" w:cs="仿宋"/>
          <w:sz w:val="30"/>
          <w:szCs w:val="30"/>
        </w:rPr>
      </w:pPr>
    </w:p>
    <w:p w:rsidR="00670AF3" w:rsidRPr="001504AE" w:rsidRDefault="00670AF3">
      <w:pPr>
        <w:spacing w:line="520" w:lineRule="exact"/>
        <w:ind w:firstLineChars="200" w:firstLine="600"/>
        <w:rPr>
          <w:rFonts w:ascii="仿宋" w:eastAsia="仿宋" w:hAnsi="仿宋" w:cs="仿宋"/>
          <w:sz w:val="30"/>
          <w:szCs w:val="30"/>
        </w:rPr>
      </w:pPr>
    </w:p>
    <w:p w:rsidR="00670AF3" w:rsidRPr="001504AE" w:rsidRDefault="00670AF3">
      <w:pPr>
        <w:spacing w:line="520" w:lineRule="exact"/>
        <w:ind w:firstLineChars="200" w:firstLine="600"/>
        <w:rPr>
          <w:rFonts w:ascii="仿宋" w:eastAsia="仿宋" w:hAnsi="仿宋" w:cs="仿宋"/>
          <w:sz w:val="30"/>
          <w:szCs w:val="30"/>
        </w:rPr>
      </w:pPr>
    </w:p>
    <w:p w:rsidR="00670AF3" w:rsidRDefault="00670AF3">
      <w:pPr>
        <w:spacing w:line="520" w:lineRule="exact"/>
        <w:ind w:firstLineChars="200" w:firstLine="600"/>
        <w:rPr>
          <w:rFonts w:ascii="仿宋" w:eastAsia="仿宋" w:hAnsi="仿宋" w:cs="仿宋"/>
          <w:sz w:val="30"/>
          <w:szCs w:val="30"/>
        </w:rPr>
      </w:pPr>
    </w:p>
    <w:p w:rsidR="001504AE" w:rsidRDefault="001504AE">
      <w:pPr>
        <w:spacing w:line="520" w:lineRule="exact"/>
        <w:ind w:firstLineChars="200" w:firstLine="600"/>
        <w:rPr>
          <w:rFonts w:ascii="仿宋" w:eastAsia="仿宋" w:hAnsi="仿宋" w:cs="仿宋"/>
          <w:sz w:val="30"/>
          <w:szCs w:val="30"/>
        </w:rPr>
      </w:pPr>
    </w:p>
    <w:p w:rsidR="001504AE" w:rsidRDefault="001504AE">
      <w:pPr>
        <w:spacing w:line="520" w:lineRule="exact"/>
        <w:ind w:firstLineChars="200" w:firstLine="600"/>
        <w:rPr>
          <w:rFonts w:ascii="仿宋" w:eastAsia="仿宋" w:hAnsi="仿宋" w:cs="仿宋"/>
          <w:sz w:val="30"/>
          <w:szCs w:val="30"/>
        </w:rPr>
      </w:pPr>
    </w:p>
    <w:p w:rsidR="001504AE" w:rsidRDefault="001504AE">
      <w:pPr>
        <w:spacing w:line="520" w:lineRule="exact"/>
        <w:ind w:firstLineChars="200" w:firstLine="600"/>
        <w:rPr>
          <w:rFonts w:ascii="仿宋" w:eastAsia="仿宋" w:hAnsi="仿宋" w:cs="仿宋"/>
          <w:sz w:val="30"/>
          <w:szCs w:val="30"/>
        </w:rPr>
      </w:pPr>
    </w:p>
    <w:p w:rsidR="001504AE" w:rsidRDefault="001504AE">
      <w:pPr>
        <w:spacing w:line="520" w:lineRule="exact"/>
        <w:ind w:firstLineChars="200" w:firstLine="600"/>
        <w:rPr>
          <w:rFonts w:ascii="仿宋" w:eastAsia="仿宋" w:hAnsi="仿宋" w:cs="仿宋"/>
          <w:sz w:val="30"/>
          <w:szCs w:val="30"/>
        </w:rPr>
      </w:pPr>
    </w:p>
    <w:p w:rsidR="001504AE" w:rsidRDefault="001504AE">
      <w:pPr>
        <w:spacing w:line="520" w:lineRule="exact"/>
        <w:ind w:firstLineChars="200" w:firstLine="600"/>
        <w:rPr>
          <w:rFonts w:ascii="仿宋" w:eastAsia="仿宋" w:hAnsi="仿宋" w:cs="仿宋"/>
          <w:sz w:val="30"/>
          <w:szCs w:val="30"/>
        </w:rPr>
      </w:pPr>
    </w:p>
    <w:p w:rsidR="001504AE" w:rsidRPr="001504AE" w:rsidRDefault="001504AE">
      <w:pPr>
        <w:spacing w:line="520" w:lineRule="exact"/>
        <w:ind w:firstLineChars="200" w:firstLine="600"/>
        <w:rPr>
          <w:rFonts w:ascii="仿宋" w:eastAsia="仿宋" w:hAnsi="仿宋" w:cs="仿宋"/>
          <w:sz w:val="30"/>
          <w:szCs w:val="30"/>
        </w:rPr>
      </w:pPr>
    </w:p>
    <w:p w:rsidR="00670AF3" w:rsidRPr="001504AE" w:rsidRDefault="00206D80" w:rsidP="001504AE">
      <w:pPr>
        <w:jc w:val="left"/>
        <w:rPr>
          <w:rFonts w:ascii="黑体" w:eastAsia="黑体" w:hAnsi="黑体"/>
          <w:bCs/>
          <w:sz w:val="30"/>
          <w:szCs w:val="30"/>
        </w:rPr>
      </w:pPr>
      <w:r w:rsidRPr="001504AE">
        <w:rPr>
          <w:rFonts w:ascii="黑体" w:eastAsia="黑体" w:hAnsi="黑体" w:hint="eastAsia"/>
          <w:bCs/>
          <w:sz w:val="30"/>
          <w:szCs w:val="30"/>
        </w:rPr>
        <w:lastRenderedPageBreak/>
        <w:t>附</w:t>
      </w:r>
      <w:r w:rsidR="001504AE">
        <w:rPr>
          <w:rFonts w:ascii="黑体" w:eastAsia="黑体" w:hAnsi="黑体" w:hint="eastAsia"/>
          <w:bCs/>
          <w:sz w:val="30"/>
          <w:szCs w:val="30"/>
        </w:rPr>
        <w:t>件</w:t>
      </w:r>
      <w:r w:rsidRPr="001504AE">
        <w:rPr>
          <w:rFonts w:ascii="黑体" w:eastAsia="黑体" w:hAnsi="黑体" w:hint="eastAsia"/>
          <w:bCs/>
          <w:sz w:val="30"/>
          <w:szCs w:val="30"/>
        </w:rPr>
        <w:t>2</w:t>
      </w:r>
    </w:p>
    <w:p w:rsidR="00670AF3" w:rsidRPr="001504AE" w:rsidRDefault="00670AF3"/>
    <w:p w:rsidR="00670AF3" w:rsidRPr="001504AE" w:rsidRDefault="00206D80" w:rsidP="001504AE">
      <w:pPr>
        <w:spacing w:line="0" w:lineRule="atLeast"/>
        <w:jc w:val="center"/>
        <w:rPr>
          <w:rFonts w:ascii="方正小标宋简体" w:eastAsia="方正小标宋简体"/>
          <w:bCs/>
          <w:sz w:val="44"/>
          <w:szCs w:val="44"/>
        </w:rPr>
      </w:pPr>
      <w:r w:rsidRPr="001504AE">
        <w:rPr>
          <w:rFonts w:ascii="方正小标宋简体" w:eastAsia="方正小标宋简体" w:hint="eastAsia"/>
          <w:bCs/>
          <w:sz w:val="44"/>
          <w:szCs w:val="44"/>
        </w:rPr>
        <w:t>《绍兴市建筑工程设计招标投标实施规定 （试行）》起草说明</w:t>
      </w:r>
    </w:p>
    <w:p w:rsidR="00670AF3" w:rsidRPr="001504AE" w:rsidRDefault="00670AF3">
      <w:pPr>
        <w:spacing w:line="540" w:lineRule="exact"/>
        <w:ind w:firstLineChars="200" w:firstLine="640"/>
        <w:jc w:val="left"/>
        <w:rPr>
          <w:rFonts w:ascii="黑体" w:eastAsia="黑体" w:hAnsi="黑体" w:cs="黑体"/>
          <w:sz w:val="32"/>
          <w:szCs w:val="32"/>
        </w:rPr>
      </w:pPr>
    </w:p>
    <w:p w:rsidR="00670AF3" w:rsidRPr="001504AE" w:rsidRDefault="00206D80">
      <w:pPr>
        <w:spacing w:line="600" w:lineRule="exact"/>
        <w:ind w:firstLineChars="200" w:firstLine="640"/>
        <w:rPr>
          <w:rFonts w:ascii="黑体" w:eastAsia="黑体" w:hAnsi="黑体" w:cs="黑体"/>
          <w:sz w:val="32"/>
          <w:szCs w:val="32"/>
        </w:rPr>
      </w:pPr>
      <w:r w:rsidRPr="001504AE">
        <w:rPr>
          <w:rFonts w:ascii="黑体" w:eastAsia="黑体" w:hAnsi="黑体" w:cs="黑体" w:hint="eastAsia"/>
          <w:sz w:val="32"/>
          <w:szCs w:val="32"/>
        </w:rPr>
        <w:t>一、制订文件必要性、可行性及起草背景</w:t>
      </w:r>
    </w:p>
    <w:p w:rsidR="00670AF3" w:rsidRPr="001504AE" w:rsidRDefault="00206D80">
      <w:pPr>
        <w:pStyle w:val="a6"/>
        <w:widowControl/>
        <w:spacing w:beforeAutospacing="0" w:afterAutospacing="0" w:line="600" w:lineRule="exact"/>
        <w:ind w:right="45" w:firstLineChars="200" w:firstLine="640"/>
        <w:jc w:val="both"/>
        <w:rPr>
          <w:rFonts w:ascii="仿宋_GB2312" w:eastAsia="仿宋_GB2312"/>
          <w:sz w:val="32"/>
          <w:szCs w:val="32"/>
        </w:rPr>
      </w:pPr>
      <w:r w:rsidRPr="001504AE">
        <w:rPr>
          <w:rFonts w:ascii="仿宋_GB2312" w:eastAsia="仿宋_GB2312" w:hAnsi="仿宋" w:cs="仿宋" w:hint="eastAsia"/>
          <w:sz w:val="32"/>
          <w:szCs w:val="32"/>
        </w:rPr>
        <w:t>原《绍兴市建筑工程勘察设计招标投标实施规定（试行）》制订于2007年，建设部第33号令《建筑工程设计招标投标管理办法》于2017年5月1日施行，原有一些规定已修改。根据市政府重点工作安排，为进一步规范我市建筑工程设计市场，提高建筑工程设计质量，有必要根据国家、省、市有关法律、法规规定，</w:t>
      </w:r>
      <w:r w:rsidRPr="001504AE">
        <w:rPr>
          <w:rFonts w:ascii="仿宋_GB2312" w:eastAsia="仿宋_GB2312" w:hint="eastAsia"/>
          <w:sz w:val="32"/>
          <w:szCs w:val="32"/>
        </w:rPr>
        <w:t>结合我市实际，修订原办法。</w:t>
      </w:r>
    </w:p>
    <w:p w:rsidR="00670AF3" w:rsidRPr="001504AE" w:rsidRDefault="00206D80">
      <w:pPr>
        <w:spacing w:line="600" w:lineRule="exact"/>
        <w:ind w:firstLineChars="200" w:firstLine="640"/>
        <w:rPr>
          <w:rFonts w:ascii="黑体" w:eastAsia="黑体" w:hAnsi="黑体" w:cs="黑体"/>
          <w:sz w:val="32"/>
          <w:szCs w:val="32"/>
        </w:rPr>
      </w:pPr>
      <w:r w:rsidRPr="001504AE">
        <w:rPr>
          <w:rFonts w:ascii="黑体" w:eastAsia="黑体" w:hAnsi="黑体" w:cs="黑体" w:hint="eastAsia"/>
          <w:sz w:val="32"/>
          <w:szCs w:val="32"/>
        </w:rPr>
        <w:t>二、文件涉法内容说明</w:t>
      </w:r>
    </w:p>
    <w:p w:rsidR="00670AF3" w:rsidRPr="001504AE" w:rsidRDefault="00206D80" w:rsidP="001504AE">
      <w:pPr>
        <w:pStyle w:val="a6"/>
        <w:widowControl/>
        <w:spacing w:beforeAutospacing="0" w:afterAutospacing="0" w:line="600" w:lineRule="exact"/>
        <w:ind w:right="45" w:firstLineChars="200" w:firstLine="640"/>
        <w:jc w:val="both"/>
        <w:rPr>
          <w:rFonts w:ascii="仿宋_GB2312" w:eastAsia="仿宋_GB2312" w:hAnsi="仿宋" w:cs="仿宋"/>
          <w:sz w:val="32"/>
          <w:szCs w:val="32"/>
        </w:rPr>
      </w:pPr>
      <w:r w:rsidRPr="001504AE">
        <w:rPr>
          <w:rFonts w:ascii="仿宋_GB2312" w:eastAsia="仿宋_GB2312" w:hAnsi="仿宋" w:cs="仿宋" w:hint="eastAsia"/>
          <w:sz w:val="32"/>
          <w:szCs w:val="32"/>
        </w:rPr>
        <w:t>文件制定的主要依据是：《建筑工程设计招标投标管理办法》（建设部第33号令）、《浙江省人民政府办公厅加快建筑业改革与发展的实施意见》（浙政办发〔2017〕89号）、《绍兴市人民政府办公室关于促进建筑业企业转型升级加快推进建筑业发展的实施意见》（</w:t>
      </w:r>
      <w:proofErr w:type="gramStart"/>
      <w:r w:rsidRPr="001504AE">
        <w:rPr>
          <w:rFonts w:ascii="仿宋_GB2312" w:eastAsia="仿宋_GB2312" w:hAnsi="仿宋" w:cs="仿宋" w:hint="eastAsia"/>
          <w:sz w:val="32"/>
          <w:szCs w:val="32"/>
        </w:rPr>
        <w:t>绍</w:t>
      </w:r>
      <w:proofErr w:type="gramEnd"/>
      <w:r w:rsidRPr="001504AE">
        <w:rPr>
          <w:rFonts w:ascii="仿宋_GB2312" w:eastAsia="仿宋_GB2312" w:hAnsi="仿宋" w:cs="仿宋" w:hint="eastAsia"/>
          <w:sz w:val="32"/>
          <w:szCs w:val="32"/>
        </w:rPr>
        <w:t>政办发[2019]9号)等规章、文件。</w:t>
      </w:r>
    </w:p>
    <w:p w:rsidR="00670AF3" w:rsidRPr="001504AE" w:rsidRDefault="00206D80">
      <w:pPr>
        <w:spacing w:line="600" w:lineRule="exact"/>
        <w:ind w:firstLineChars="200" w:firstLine="640"/>
        <w:rPr>
          <w:rFonts w:ascii="黑体" w:eastAsia="黑体" w:hAnsi="黑体" w:cs="黑体"/>
          <w:sz w:val="32"/>
          <w:szCs w:val="32"/>
        </w:rPr>
      </w:pPr>
      <w:r w:rsidRPr="001504AE">
        <w:rPr>
          <w:rFonts w:ascii="黑体" w:eastAsia="黑体" w:hAnsi="黑体" w:cs="黑体" w:hint="eastAsia"/>
          <w:sz w:val="32"/>
          <w:szCs w:val="32"/>
        </w:rPr>
        <w:t>三、文件制定程序说明</w:t>
      </w:r>
    </w:p>
    <w:p w:rsidR="00670AF3" w:rsidRPr="001504AE" w:rsidRDefault="00206D80" w:rsidP="001504AE">
      <w:pPr>
        <w:pStyle w:val="a6"/>
        <w:widowControl/>
        <w:spacing w:beforeAutospacing="0" w:afterAutospacing="0" w:line="600" w:lineRule="exact"/>
        <w:ind w:right="45" w:firstLineChars="200" w:firstLine="640"/>
        <w:jc w:val="both"/>
        <w:rPr>
          <w:rFonts w:ascii="仿宋_GB2312" w:eastAsia="仿宋_GB2312" w:hAnsi="仿宋" w:cs="仿宋"/>
          <w:sz w:val="32"/>
          <w:szCs w:val="32"/>
        </w:rPr>
      </w:pPr>
      <w:r w:rsidRPr="001504AE">
        <w:rPr>
          <w:rFonts w:ascii="仿宋_GB2312" w:eastAsia="仿宋_GB2312" w:hAnsi="仿宋" w:cs="仿宋" w:hint="eastAsia"/>
          <w:sz w:val="32"/>
          <w:szCs w:val="32"/>
        </w:rPr>
        <w:t>文件于2019年4月28日至5月20日向局领导、法制办、科技设计处等相关处室征求意见，收到17条意见，全部采纳。</w:t>
      </w:r>
    </w:p>
    <w:p w:rsidR="00670AF3" w:rsidRPr="001504AE" w:rsidRDefault="00206D80">
      <w:pPr>
        <w:spacing w:line="600" w:lineRule="exact"/>
        <w:ind w:firstLineChars="200" w:firstLine="640"/>
        <w:rPr>
          <w:rFonts w:ascii="黑体" w:eastAsia="黑体" w:hAnsi="黑体" w:cs="黑体"/>
          <w:sz w:val="32"/>
          <w:szCs w:val="32"/>
        </w:rPr>
      </w:pPr>
      <w:r w:rsidRPr="001504AE">
        <w:rPr>
          <w:rFonts w:ascii="黑体" w:eastAsia="黑体" w:hAnsi="黑体" w:cs="黑体" w:hint="eastAsia"/>
          <w:sz w:val="32"/>
          <w:szCs w:val="32"/>
        </w:rPr>
        <w:t>四、文件施行日期及有效期说明</w:t>
      </w:r>
    </w:p>
    <w:p w:rsidR="00670AF3" w:rsidRPr="001504AE" w:rsidRDefault="00206D80" w:rsidP="001504AE">
      <w:pPr>
        <w:pStyle w:val="a6"/>
        <w:widowControl/>
        <w:spacing w:beforeAutospacing="0" w:afterAutospacing="0" w:line="600" w:lineRule="exact"/>
        <w:ind w:right="45" w:firstLineChars="200" w:firstLine="640"/>
        <w:jc w:val="both"/>
        <w:rPr>
          <w:rFonts w:ascii="仿宋_GB2312" w:eastAsia="仿宋_GB2312" w:hAnsi="仿宋" w:cs="仿宋"/>
          <w:sz w:val="32"/>
          <w:szCs w:val="32"/>
        </w:rPr>
      </w:pPr>
      <w:r w:rsidRPr="001504AE">
        <w:rPr>
          <w:rFonts w:ascii="仿宋_GB2312" w:eastAsia="仿宋_GB2312" w:hAnsi="仿宋" w:cs="仿宋" w:hint="eastAsia"/>
          <w:sz w:val="32"/>
          <w:szCs w:val="32"/>
        </w:rPr>
        <w:lastRenderedPageBreak/>
        <w:t xml:space="preserve">  文件建议发布日期是2019年8月20日，建议施行日期是2019年9月1日。《绍兴市建筑工程设计招标投标实施规定 （试行）》发布实施后，原规定自行终止。</w:t>
      </w:r>
    </w:p>
    <w:p w:rsidR="00670AF3" w:rsidRPr="001504AE" w:rsidRDefault="00670AF3" w:rsidP="001504AE">
      <w:pPr>
        <w:pStyle w:val="a6"/>
        <w:widowControl/>
        <w:spacing w:beforeAutospacing="0" w:afterAutospacing="0" w:line="600" w:lineRule="exact"/>
        <w:ind w:right="45" w:firstLineChars="200" w:firstLine="640"/>
        <w:jc w:val="both"/>
        <w:rPr>
          <w:rFonts w:ascii="仿宋_GB2312" w:eastAsia="仿宋_GB2312" w:hAnsi="仿宋" w:cs="仿宋"/>
          <w:sz w:val="32"/>
          <w:szCs w:val="32"/>
        </w:rPr>
      </w:pPr>
    </w:p>
    <w:p w:rsidR="00670AF3" w:rsidRPr="001504AE" w:rsidRDefault="00670AF3">
      <w:pPr>
        <w:spacing w:line="600" w:lineRule="exact"/>
        <w:rPr>
          <w:rFonts w:ascii="仿宋_GB2312" w:eastAsia="仿宋_GB2312"/>
          <w:sz w:val="32"/>
          <w:szCs w:val="32"/>
        </w:rPr>
      </w:pPr>
    </w:p>
    <w:p w:rsidR="00670AF3" w:rsidRPr="001504AE" w:rsidRDefault="00670AF3">
      <w:pPr>
        <w:spacing w:line="600" w:lineRule="exact"/>
        <w:rPr>
          <w:rFonts w:ascii="仿宋_GB2312" w:eastAsia="仿宋_GB2312"/>
          <w:sz w:val="32"/>
          <w:szCs w:val="32"/>
        </w:rPr>
      </w:pPr>
    </w:p>
    <w:p w:rsidR="00670AF3" w:rsidRPr="001504AE" w:rsidRDefault="00670AF3">
      <w:pPr>
        <w:spacing w:line="600" w:lineRule="exact"/>
        <w:ind w:firstLineChars="200" w:firstLine="640"/>
        <w:rPr>
          <w:rFonts w:ascii="仿宋_GB2312" w:eastAsia="仿宋_GB2312"/>
          <w:sz w:val="32"/>
          <w:szCs w:val="32"/>
        </w:rPr>
      </w:pPr>
    </w:p>
    <w:p w:rsidR="00670AF3" w:rsidRPr="001504AE" w:rsidRDefault="00206D80">
      <w:pPr>
        <w:spacing w:line="600" w:lineRule="exact"/>
        <w:ind w:firstLineChars="200" w:firstLine="640"/>
        <w:rPr>
          <w:rFonts w:ascii="仿宋_GB2312" w:eastAsia="仿宋_GB2312"/>
          <w:sz w:val="32"/>
          <w:szCs w:val="32"/>
        </w:rPr>
      </w:pPr>
      <w:r w:rsidRPr="001504AE">
        <w:rPr>
          <w:rFonts w:ascii="仿宋_GB2312" w:eastAsia="仿宋_GB2312" w:hint="eastAsia"/>
          <w:sz w:val="32"/>
          <w:szCs w:val="32"/>
        </w:rPr>
        <w:t xml:space="preserve">              </w:t>
      </w:r>
      <w:r w:rsidR="001504AE">
        <w:rPr>
          <w:rFonts w:ascii="仿宋_GB2312" w:eastAsia="仿宋_GB2312" w:hint="eastAsia"/>
          <w:sz w:val="32"/>
          <w:szCs w:val="32"/>
        </w:rPr>
        <w:t xml:space="preserve"> </w:t>
      </w:r>
      <w:r w:rsidRPr="001504AE">
        <w:rPr>
          <w:rFonts w:ascii="仿宋_GB2312" w:eastAsia="仿宋_GB2312" w:hint="eastAsia"/>
          <w:sz w:val="32"/>
          <w:szCs w:val="32"/>
        </w:rPr>
        <w:t xml:space="preserve">        绍兴市住房和城乡建设局</w:t>
      </w:r>
    </w:p>
    <w:p w:rsidR="00670AF3" w:rsidRPr="001504AE" w:rsidRDefault="001504AE">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206D80" w:rsidRPr="001504AE">
        <w:rPr>
          <w:rFonts w:ascii="仿宋_GB2312" w:eastAsia="仿宋_GB2312" w:hint="eastAsia"/>
          <w:sz w:val="32"/>
          <w:szCs w:val="32"/>
        </w:rPr>
        <w:t>2019年6月26日</w:t>
      </w:r>
    </w:p>
    <w:p w:rsidR="00670AF3" w:rsidRPr="001504AE" w:rsidRDefault="00206D80">
      <w:pPr>
        <w:spacing w:line="600" w:lineRule="exact"/>
        <w:jc w:val="center"/>
        <w:rPr>
          <w:rFonts w:ascii="仿宋_GB2312" w:eastAsia="仿宋_GB2312"/>
          <w:sz w:val="32"/>
          <w:szCs w:val="32"/>
        </w:rPr>
      </w:pPr>
      <w:r w:rsidRPr="001504AE">
        <w:rPr>
          <w:rFonts w:ascii="仿宋_GB2312" w:eastAsia="仿宋_GB2312" w:hint="eastAsia"/>
          <w:sz w:val="32"/>
          <w:szCs w:val="32"/>
        </w:rPr>
        <w:t>（联系人：奚美芬；联系电话：13588502728）</w:t>
      </w: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670AF3">
      <w:pPr>
        <w:spacing w:line="400" w:lineRule="exact"/>
        <w:jc w:val="center"/>
        <w:rPr>
          <w:rFonts w:ascii="仿宋_GB2312" w:eastAsia="仿宋_GB2312"/>
          <w:sz w:val="32"/>
          <w:szCs w:val="32"/>
        </w:rPr>
      </w:pPr>
    </w:p>
    <w:p w:rsidR="00670AF3" w:rsidRPr="001504AE" w:rsidRDefault="00206D80" w:rsidP="001504AE">
      <w:pPr>
        <w:jc w:val="left"/>
        <w:rPr>
          <w:rFonts w:ascii="黑体" w:eastAsia="黑体" w:hAnsi="黑体"/>
          <w:bCs/>
          <w:sz w:val="30"/>
          <w:szCs w:val="30"/>
        </w:rPr>
      </w:pPr>
      <w:r w:rsidRPr="001504AE">
        <w:rPr>
          <w:rFonts w:ascii="黑体" w:eastAsia="黑体" w:hAnsi="黑体" w:hint="eastAsia"/>
          <w:bCs/>
          <w:sz w:val="30"/>
          <w:szCs w:val="30"/>
        </w:rPr>
        <w:lastRenderedPageBreak/>
        <w:t>附</w:t>
      </w:r>
      <w:r w:rsidR="001504AE">
        <w:rPr>
          <w:rFonts w:ascii="黑体" w:eastAsia="黑体" w:hAnsi="黑体" w:hint="eastAsia"/>
          <w:bCs/>
          <w:sz w:val="30"/>
          <w:szCs w:val="30"/>
        </w:rPr>
        <w:t>件</w:t>
      </w:r>
      <w:r w:rsidRPr="001504AE">
        <w:rPr>
          <w:rFonts w:ascii="黑体" w:eastAsia="黑体" w:hAnsi="黑体" w:hint="eastAsia"/>
          <w:bCs/>
          <w:sz w:val="30"/>
          <w:szCs w:val="30"/>
        </w:rPr>
        <w:t>3</w:t>
      </w:r>
    </w:p>
    <w:p w:rsidR="00670AF3" w:rsidRPr="001504AE" w:rsidRDefault="00206D80" w:rsidP="001504AE">
      <w:pPr>
        <w:spacing w:line="0" w:lineRule="atLeast"/>
        <w:jc w:val="center"/>
        <w:rPr>
          <w:rFonts w:ascii="方正小标宋简体" w:eastAsia="方正小标宋简体"/>
          <w:bCs/>
          <w:sz w:val="44"/>
          <w:szCs w:val="44"/>
        </w:rPr>
      </w:pPr>
      <w:r w:rsidRPr="001504AE">
        <w:rPr>
          <w:rFonts w:ascii="方正小标宋简体" w:eastAsia="方正小标宋简体" w:hint="eastAsia"/>
          <w:bCs/>
          <w:sz w:val="44"/>
          <w:szCs w:val="44"/>
        </w:rPr>
        <w:t>关于</w:t>
      </w:r>
      <w:proofErr w:type="gramStart"/>
      <w:r w:rsidRPr="001504AE">
        <w:rPr>
          <w:rFonts w:ascii="方正小标宋简体" w:eastAsia="方正小标宋简体" w:hint="eastAsia"/>
          <w:bCs/>
          <w:sz w:val="44"/>
          <w:szCs w:val="44"/>
        </w:rPr>
        <w:t>《</w:t>
      </w:r>
      <w:proofErr w:type="gramEnd"/>
      <w:r w:rsidRPr="001504AE">
        <w:rPr>
          <w:rFonts w:ascii="方正小标宋简体" w:eastAsia="方正小标宋简体" w:hint="eastAsia"/>
          <w:bCs/>
          <w:sz w:val="44"/>
          <w:szCs w:val="44"/>
        </w:rPr>
        <w:t>绍兴市建筑工程设计招标投标实施规定</w:t>
      </w:r>
    </w:p>
    <w:p w:rsidR="00670AF3" w:rsidRPr="001504AE" w:rsidRDefault="00206D80" w:rsidP="001504AE">
      <w:pPr>
        <w:spacing w:line="0" w:lineRule="atLeast"/>
        <w:jc w:val="center"/>
        <w:rPr>
          <w:rFonts w:ascii="方正小标宋简体" w:eastAsia="方正小标宋简体"/>
          <w:bCs/>
          <w:sz w:val="44"/>
          <w:szCs w:val="44"/>
        </w:rPr>
      </w:pPr>
      <w:r w:rsidRPr="001504AE">
        <w:rPr>
          <w:rFonts w:ascii="方正小标宋简体" w:eastAsia="方正小标宋简体" w:hint="eastAsia"/>
          <w:bCs/>
          <w:sz w:val="44"/>
          <w:szCs w:val="44"/>
        </w:rPr>
        <w:t xml:space="preserve"> （试行）</w:t>
      </w:r>
      <w:proofErr w:type="gramStart"/>
      <w:r w:rsidRPr="001504AE">
        <w:rPr>
          <w:rFonts w:ascii="方正小标宋简体" w:eastAsia="方正小标宋简体" w:hint="eastAsia"/>
          <w:bCs/>
          <w:sz w:val="44"/>
          <w:szCs w:val="44"/>
        </w:rPr>
        <w:t>》</w:t>
      </w:r>
      <w:proofErr w:type="gramEnd"/>
      <w:r w:rsidRPr="001504AE">
        <w:rPr>
          <w:rFonts w:ascii="方正小标宋简体" w:eastAsia="方正小标宋简体" w:hint="eastAsia"/>
          <w:bCs/>
          <w:sz w:val="44"/>
          <w:szCs w:val="44"/>
        </w:rPr>
        <w:t>的政策解读</w:t>
      </w:r>
    </w:p>
    <w:p w:rsidR="00670AF3" w:rsidRPr="001504AE" w:rsidRDefault="00670AF3">
      <w:pPr>
        <w:spacing w:line="560" w:lineRule="exact"/>
        <w:rPr>
          <w:rFonts w:ascii="方正小标宋简体" w:eastAsia="方正小标宋简体"/>
          <w:b/>
          <w:bCs/>
          <w:sz w:val="44"/>
          <w:szCs w:val="44"/>
        </w:rPr>
      </w:pPr>
    </w:p>
    <w:p w:rsidR="00670AF3" w:rsidRPr="001504AE" w:rsidRDefault="00206D80">
      <w:pPr>
        <w:spacing w:line="600" w:lineRule="exact"/>
        <w:ind w:firstLineChars="200" w:firstLine="640"/>
        <w:rPr>
          <w:rFonts w:ascii="黑体" w:eastAsia="黑体" w:hAnsi="黑体"/>
          <w:sz w:val="32"/>
          <w:szCs w:val="32"/>
        </w:rPr>
      </w:pPr>
      <w:r w:rsidRPr="001504AE">
        <w:rPr>
          <w:rFonts w:ascii="黑体" w:eastAsia="黑体" w:hAnsi="黑体" w:hint="eastAsia"/>
          <w:sz w:val="32"/>
          <w:szCs w:val="32"/>
        </w:rPr>
        <w:t>一、起草背景</w:t>
      </w:r>
    </w:p>
    <w:p w:rsidR="00670AF3" w:rsidRPr="001504AE" w:rsidRDefault="00206D80">
      <w:pPr>
        <w:spacing w:line="60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为进一步规范我市建筑工程设计市场，提高建筑工程设计质量，我局根据国家、省、市有关法律、法规规定，我局对《绍兴市建筑工程设计招标投标实施规定》（试行）进行了修订。</w:t>
      </w:r>
    </w:p>
    <w:p w:rsidR="00670AF3" w:rsidRPr="001504AE" w:rsidRDefault="00206D80">
      <w:pPr>
        <w:spacing w:line="600" w:lineRule="exact"/>
        <w:ind w:firstLineChars="200" w:firstLine="640"/>
        <w:rPr>
          <w:rFonts w:ascii="黑体" w:eastAsia="黑体" w:hAnsi="黑体"/>
          <w:sz w:val="32"/>
          <w:szCs w:val="32"/>
        </w:rPr>
      </w:pPr>
      <w:r w:rsidRPr="001504AE">
        <w:rPr>
          <w:rFonts w:ascii="黑体" w:eastAsia="黑体" w:hAnsi="黑体" w:hint="eastAsia"/>
          <w:sz w:val="32"/>
          <w:szCs w:val="32"/>
        </w:rPr>
        <w:t>二、制定依据</w:t>
      </w:r>
    </w:p>
    <w:p w:rsidR="00670AF3" w:rsidRPr="001504AE" w:rsidRDefault="00206D80">
      <w:pPr>
        <w:spacing w:line="60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（一）《建筑工程设计招标投标管理办法》（建设部第33号令）</w:t>
      </w:r>
    </w:p>
    <w:p w:rsidR="00670AF3" w:rsidRPr="001504AE" w:rsidRDefault="00206D80">
      <w:pPr>
        <w:spacing w:line="60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（二）《浙江省人民政府办公厅加快建筑业改革与发展的实施意见》（浙政办发〔2017〕89号）</w:t>
      </w:r>
    </w:p>
    <w:p w:rsidR="00670AF3" w:rsidRPr="001504AE" w:rsidRDefault="00206D80">
      <w:pPr>
        <w:spacing w:line="60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（三）绍兴市人民政府办公室关于促进建筑业企业转型升级加快推进建筑业发展的实施意见</w:t>
      </w:r>
      <w:proofErr w:type="gramStart"/>
      <w:r w:rsidRPr="001504AE">
        <w:rPr>
          <w:rFonts w:ascii="仿宋_GB2312" w:eastAsia="仿宋_GB2312" w:hAnsi="仿宋" w:cs="仿宋" w:hint="eastAsia"/>
          <w:sz w:val="32"/>
          <w:szCs w:val="32"/>
        </w:rPr>
        <w:t>》</w:t>
      </w:r>
      <w:proofErr w:type="gramEnd"/>
      <w:r w:rsidRPr="001504AE">
        <w:rPr>
          <w:rFonts w:ascii="仿宋_GB2312" w:eastAsia="仿宋_GB2312" w:hAnsi="仿宋" w:cs="仿宋" w:hint="eastAsia"/>
          <w:sz w:val="32"/>
          <w:szCs w:val="32"/>
        </w:rPr>
        <w:t>（</w:t>
      </w:r>
      <w:proofErr w:type="gramStart"/>
      <w:r w:rsidRPr="001504AE">
        <w:rPr>
          <w:rFonts w:ascii="仿宋_GB2312" w:eastAsia="仿宋_GB2312" w:hAnsi="仿宋" w:cs="仿宋" w:hint="eastAsia"/>
          <w:sz w:val="32"/>
          <w:szCs w:val="32"/>
        </w:rPr>
        <w:t>绍</w:t>
      </w:r>
      <w:proofErr w:type="gramEnd"/>
      <w:r w:rsidRPr="001504AE">
        <w:rPr>
          <w:rFonts w:ascii="仿宋_GB2312" w:eastAsia="仿宋_GB2312" w:hAnsi="仿宋" w:cs="仿宋" w:hint="eastAsia"/>
          <w:sz w:val="32"/>
          <w:szCs w:val="32"/>
        </w:rPr>
        <w:t>政办发[2019]9号)</w:t>
      </w:r>
    </w:p>
    <w:p w:rsidR="00670AF3" w:rsidRPr="001504AE" w:rsidRDefault="00206D80">
      <w:pPr>
        <w:spacing w:line="600" w:lineRule="exact"/>
        <w:ind w:firstLineChars="200" w:firstLine="640"/>
        <w:rPr>
          <w:rFonts w:ascii="黑体" w:eastAsia="黑体" w:hAnsi="黑体"/>
          <w:sz w:val="32"/>
          <w:szCs w:val="32"/>
        </w:rPr>
      </w:pPr>
      <w:r w:rsidRPr="001504AE">
        <w:rPr>
          <w:rFonts w:ascii="黑体" w:eastAsia="黑体" w:hAnsi="黑体" w:hint="eastAsia"/>
          <w:sz w:val="32"/>
          <w:szCs w:val="32"/>
        </w:rPr>
        <w:t>三、主要内容</w:t>
      </w:r>
    </w:p>
    <w:p w:rsidR="00670AF3" w:rsidRPr="001504AE" w:rsidRDefault="00206D80">
      <w:pPr>
        <w:spacing w:line="600" w:lineRule="exact"/>
        <w:ind w:firstLineChars="200" w:firstLine="640"/>
        <w:rPr>
          <w:rFonts w:ascii="仿宋_GB2312" w:eastAsia="仿宋_GB2312" w:hAnsi="仿宋" w:cs="仿宋"/>
          <w:sz w:val="32"/>
          <w:szCs w:val="32"/>
        </w:rPr>
      </w:pPr>
      <w:r w:rsidRPr="001504AE">
        <w:rPr>
          <w:rFonts w:ascii="楷体_GB2312" w:eastAsia="楷体_GB2312" w:hAnsi="楷体_GB2312" w:cs="楷体_GB2312" w:hint="eastAsia"/>
          <w:sz w:val="32"/>
          <w:szCs w:val="32"/>
        </w:rPr>
        <w:t>（一）指导思想。</w:t>
      </w:r>
      <w:r w:rsidRPr="001504AE">
        <w:rPr>
          <w:rFonts w:ascii="仿宋_GB2312" w:eastAsia="仿宋_GB2312" w:hAnsi="仿宋" w:cs="仿宋" w:hint="eastAsia"/>
          <w:sz w:val="32"/>
          <w:szCs w:val="32"/>
        </w:rPr>
        <w:t>进一步规范我市建筑工程设计市场，提高建筑工程设计质量。</w:t>
      </w:r>
    </w:p>
    <w:p w:rsidR="00670AF3" w:rsidRPr="001504AE" w:rsidRDefault="00206D80">
      <w:pPr>
        <w:spacing w:line="600" w:lineRule="exact"/>
        <w:ind w:firstLineChars="200" w:firstLine="640"/>
        <w:rPr>
          <w:rFonts w:ascii="仿宋_GB2312" w:eastAsia="仿宋_GB2312"/>
          <w:sz w:val="32"/>
          <w:szCs w:val="32"/>
        </w:rPr>
      </w:pPr>
      <w:r w:rsidRPr="001504AE">
        <w:rPr>
          <w:rFonts w:ascii="楷体_GB2312" w:eastAsia="楷体_GB2312" w:hAnsi="楷体_GB2312" w:cs="楷体_GB2312" w:hint="eastAsia"/>
          <w:sz w:val="32"/>
          <w:szCs w:val="32"/>
        </w:rPr>
        <w:t>（二）主要目标。</w:t>
      </w:r>
      <w:r w:rsidRPr="001504AE">
        <w:rPr>
          <w:rFonts w:ascii="仿宋_GB2312" w:eastAsia="仿宋_GB2312" w:hAnsi="仿宋" w:cs="仿宋" w:hint="eastAsia"/>
          <w:sz w:val="32"/>
          <w:szCs w:val="32"/>
        </w:rPr>
        <w:t>一是政策规范区域</w:t>
      </w:r>
      <w:r w:rsidRPr="001504AE">
        <w:rPr>
          <w:rFonts w:ascii="仿宋_GB2312" w:eastAsia="仿宋_GB2312" w:hAnsi="仿宋" w:cs="仿宋"/>
          <w:sz w:val="32"/>
          <w:szCs w:val="32"/>
        </w:rPr>
        <w:t>进一步扩大。</w:t>
      </w:r>
      <w:r w:rsidRPr="001504AE">
        <w:rPr>
          <w:rFonts w:ascii="仿宋_GB2312" w:eastAsia="仿宋_GB2312" w:hAnsi="仿宋" w:cs="仿宋" w:hint="eastAsia"/>
          <w:sz w:val="32"/>
          <w:szCs w:val="32"/>
        </w:rPr>
        <w:t>二是行政管理职责</w:t>
      </w:r>
      <w:r w:rsidRPr="001504AE">
        <w:rPr>
          <w:rFonts w:ascii="仿宋_GB2312" w:eastAsia="仿宋_GB2312" w:hAnsi="仿宋" w:cs="仿宋"/>
          <w:sz w:val="32"/>
          <w:szCs w:val="32"/>
        </w:rPr>
        <w:t>进一步</w:t>
      </w:r>
      <w:r w:rsidRPr="001504AE">
        <w:rPr>
          <w:rFonts w:ascii="仿宋_GB2312" w:eastAsia="仿宋_GB2312" w:hAnsi="仿宋" w:cs="仿宋" w:hint="eastAsia"/>
          <w:sz w:val="32"/>
          <w:szCs w:val="32"/>
        </w:rPr>
        <w:t>明确</w:t>
      </w:r>
      <w:r w:rsidRPr="001504AE">
        <w:rPr>
          <w:rFonts w:ascii="仿宋_GB2312" w:eastAsia="仿宋_GB2312" w:hAnsi="仿宋" w:cs="仿宋"/>
          <w:sz w:val="32"/>
          <w:szCs w:val="32"/>
        </w:rPr>
        <w:t>。</w:t>
      </w:r>
      <w:r w:rsidRPr="001504AE">
        <w:rPr>
          <w:rFonts w:ascii="仿宋_GB2312" w:eastAsia="仿宋_GB2312" w:hAnsi="仿宋" w:cs="仿宋" w:hint="eastAsia"/>
          <w:sz w:val="32"/>
          <w:szCs w:val="32"/>
        </w:rPr>
        <w:t>三是设计管理</w:t>
      </w:r>
      <w:r w:rsidRPr="001504AE">
        <w:rPr>
          <w:rFonts w:ascii="仿宋_GB2312" w:eastAsia="仿宋_GB2312" w:hAnsi="仿宋" w:cs="仿宋"/>
          <w:sz w:val="32"/>
          <w:szCs w:val="32"/>
        </w:rPr>
        <w:t>进一步</w:t>
      </w:r>
      <w:r w:rsidRPr="001504AE">
        <w:rPr>
          <w:rFonts w:ascii="仿宋_GB2312" w:eastAsia="仿宋_GB2312" w:hAnsi="仿宋" w:cs="仿宋" w:hint="eastAsia"/>
          <w:sz w:val="32"/>
          <w:szCs w:val="32"/>
        </w:rPr>
        <w:t>规范</w:t>
      </w:r>
      <w:r w:rsidRPr="001504AE">
        <w:rPr>
          <w:rFonts w:ascii="仿宋_GB2312" w:eastAsia="仿宋_GB2312" w:hAnsi="仿宋" w:cs="仿宋"/>
          <w:sz w:val="32"/>
          <w:szCs w:val="32"/>
        </w:rPr>
        <w:t>。</w:t>
      </w:r>
    </w:p>
    <w:p w:rsidR="00670AF3" w:rsidRPr="001504AE" w:rsidRDefault="00206D80">
      <w:pPr>
        <w:spacing w:line="600" w:lineRule="exact"/>
        <w:ind w:firstLineChars="200" w:firstLine="640"/>
        <w:rPr>
          <w:rFonts w:ascii="黑体" w:eastAsia="黑体" w:hAnsi="黑体"/>
          <w:sz w:val="32"/>
          <w:szCs w:val="32"/>
        </w:rPr>
      </w:pPr>
      <w:r w:rsidRPr="001504AE">
        <w:rPr>
          <w:rFonts w:ascii="黑体" w:eastAsia="黑体" w:hAnsi="黑体" w:hint="eastAsia"/>
          <w:sz w:val="32"/>
          <w:szCs w:val="32"/>
        </w:rPr>
        <w:t>四、适用范围</w:t>
      </w:r>
    </w:p>
    <w:p w:rsidR="00670AF3" w:rsidRPr="001504AE" w:rsidRDefault="00206D80">
      <w:pPr>
        <w:spacing w:line="60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《绍兴市建筑工程设计招标投标实施规定》（试行）施行</w:t>
      </w:r>
      <w:r w:rsidRPr="001504AE">
        <w:rPr>
          <w:rFonts w:ascii="仿宋_GB2312" w:eastAsia="仿宋_GB2312" w:hAnsi="仿宋" w:cs="仿宋" w:hint="eastAsia"/>
          <w:sz w:val="32"/>
          <w:szCs w:val="32"/>
        </w:rPr>
        <w:lastRenderedPageBreak/>
        <w:t>日期自2019年9月1日起，范围为在本市行政区域。</w:t>
      </w:r>
    </w:p>
    <w:p w:rsidR="00670AF3" w:rsidRPr="001504AE" w:rsidRDefault="00206D80">
      <w:pPr>
        <w:spacing w:line="600" w:lineRule="exact"/>
        <w:ind w:firstLine="200"/>
        <w:rPr>
          <w:rFonts w:ascii="黑体" w:eastAsia="黑体" w:hAnsi="黑体"/>
          <w:sz w:val="32"/>
          <w:szCs w:val="32"/>
        </w:rPr>
      </w:pPr>
      <w:r w:rsidRPr="001504AE">
        <w:rPr>
          <w:rFonts w:ascii="仿宋" w:eastAsia="仿宋" w:hAnsi="仿宋" w:hint="eastAsia"/>
          <w:sz w:val="32"/>
          <w:szCs w:val="32"/>
        </w:rPr>
        <w:t xml:space="preserve">　　</w:t>
      </w:r>
      <w:r w:rsidRPr="001504AE">
        <w:rPr>
          <w:rFonts w:ascii="黑体" w:eastAsia="黑体" w:hAnsi="黑体" w:hint="eastAsia"/>
          <w:sz w:val="32"/>
          <w:szCs w:val="32"/>
        </w:rPr>
        <w:t>五、解读机关、解读人及联系方式</w:t>
      </w:r>
    </w:p>
    <w:p w:rsidR="00670AF3" w:rsidRPr="001504AE" w:rsidRDefault="00206D80" w:rsidP="001504AE">
      <w:pPr>
        <w:spacing w:line="60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 xml:space="preserve">　　解读机关：绍兴市住房和城乡建设局</w:t>
      </w:r>
    </w:p>
    <w:p w:rsidR="00670AF3" w:rsidRPr="001504AE" w:rsidRDefault="00206D80" w:rsidP="001504AE">
      <w:pPr>
        <w:spacing w:line="600" w:lineRule="exact"/>
        <w:ind w:firstLineChars="200" w:firstLine="640"/>
        <w:rPr>
          <w:rFonts w:ascii="仿宋_GB2312" w:eastAsia="仿宋_GB2312" w:hAnsi="仿宋" w:cs="仿宋"/>
          <w:sz w:val="32"/>
          <w:szCs w:val="32"/>
        </w:rPr>
      </w:pPr>
      <w:r w:rsidRPr="001504AE">
        <w:rPr>
          <w:rFonts w:ascii="仿宋_GB2312" w:eastAsia="仿宋_GB2312" w:hAnsi="仿宋" w:cs="仿宋" w:hint="eastAsia"/>
          <w:sz w:val="32"/>
          <w:szCs w:val="32"/>
        </w:rPr>
        <w:t xml:space="preserve">　　解读人：奚美芬　　联系电话：0575-85779339</w:t>
      </w:r>
    </w:p>
    <w:p w:rsidR="00670AF3" w:rsidRPr="001504AE" w:rsidRDefault="00670AF3" w:rsidP="001504AE">
      <w:pPr>
        <w:spacing w:line="600" w:lineRule="exact"/>
        <w:ind w:firstLineChars="200" w:firstLine="640"/>
        <w:rPr>
          <w:rFonts w:ascii="仿宋_GB2312" w:eastAsia="仿宋_GB2312" w:hAnsi="仿宋" w:cs="仿宋"/>
          <w:sz w:val="32"/>
          <w:szCs w:val="32"/>
        </w:rPr>
      </w:pPr>
    </w:p>
    <w:p w:rsidR="00670AF3" w:rsidRPr="001504AE" w:rsidRDefault="00670AF3">
      <w:pPr>
        <w:spacing w:line="400" w:lineRule="exact"/>
      </w:pPr>
    </w:p>
    <w:p w:rsidR="00670AF3" w:rsidRPr="001504AE" w:rsidRDefault="00670AF3">
      <w:pPr>
        <w:spacing w:line="520" w:lineRule="exact"/>
        <w:rPr>
          <w:rFonts w:ascii="仿宋" w:eastAsia="仿宋" w:hAnsi="仿宋" w:cs="仿宋"/>
          <w:sz w:val="30"/>
          <w:szCs w:val="30"/>
        </w:rPr>
      </w:pPr>
      <w:bookmarkStart w:id="0" w:name="_GoBack"/>
      <w:bookmarkEnd w:id="0"/>
    </w:p>
    <w:sectPr w:rsidR="00670AF3" w:rsidRPr="001504AE" w:rsidSect="001504AE">
      <w:footerReference w:type="default" r:id="rId8"/>
      <w:pgSz w:w="11906" w:h="16838"/>
      <w:pgMar w:top="1588" w:right="1531" w:bottom="158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D44" w:rsidRDefault="00834D44" w:rsidP="001504AE">
      <w:r>
        <w:separator/>
      </w:r>
    </w:p>
  </w:endnote>
  <w:endnote w:type="continuationSeparator" w:id="0">
    <w:p w:rsidR="00834D44" w:rsidRDefault="00834D44" w:rsidP="00150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9631"/>
      <w:docPartObj>
        <w:docPartGallery w:val="Page Numbers (Bottom of Page)"/>
        <w:docPartUnique/>
      </w:docPartObj>
    </w:sdtPr>
    <w:sdtContent>
      <w:p w:rsidR="002A44ED" w:rsidRDefault="00DA1EEA">
        <w:pPr>
          <w:pStyle w:val="a4"/>
          <w:jc w:val="center"/>
        </w:pPr>
        <w:fldSimple w:instr=" PAGE   \* MERGEFORMAT ">
          <w:r w:rsidR="000C1AF6" w:rsidRPr="000C1AF6">
            <w:rPr>
              <w:noProof/>
              <w:lang w:val="zh-CN"/>
            </w:rPr>
            <w:t>14</w:t>
          </w:r>
        </w:fldSimple>
      </w:p>
    </w:sdtContent>
  </w:sdt>
  <w:p w:rsidR="002A44ED" w:rsidRDefault="002A44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D44" w:rsidRDefault="00834D44" w:rsidP="001504AE">
      <w:r>
        <w:separator/>
      </w:r>
    </w:p>
  </w:footnote>
  <w:footnote w:type="continuationSeparator" w:id="0">
    <w:p w:rsidR="00834D44" w:rsidRDefault="00834D44" w:rsidP="00150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9B1E5"/>
    <w:multiLevelType w:val="singleLevel"/>
    <w:tmpl w:val="5D09B1E5"/>
    <w:lvl w:ilvl="0">
      <w:start w:val="3"/>
      <w:numFmt w:val="decimalFullWidth"/>
      <w:suff w:val="nothing"/>
      <w:lvlText w:val="%1、"/>
      <w:lvlJc w:val="left"/>
    </w:lvl>
  </w:abstractNum>
  <w:abstractNum w:abstractNumId="1">
    <w:nsid w:val="5D09B20E"/>
    <w:multiLevelType w:val="singleLevel"/>
    <w:tmpl w:val="5D09B20E"/>
    <w:lvl w:ilvl="0">
      <w:start w:val="18"/>
      <w:numFmt w:val="chineseCounting"/>
      <w:suff w:val="space"/>
      <w:lvlText w:val="第%1条"/>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3744D"/>
    <w:rsid w:val="000C1AF6"/>
    <w:rsid w:val="001054B3"/>
    <w:rsid w:val="001504AE"/>
    <w:rsid w:val="00172A27"/>
    <w:rsid w:val="001F23E1"/>
    <w:rsid w:val="00206D80"/>
    <w:rsid w:val="002117D5"/>
    <w:rsid w:val="002A44ED"/>
    <w:rsid w:val="002D1EA3"/>
    <w:rsid w:val="00385E71"/>
    <w:rsid w:val="003F0909"/>
    <w:rsid w:val="004668F8"/>
    <w:rsid w:val="00551445"/>
    <w:rsid w:val="006540AF"/>
    <w:rsid w:val="00670AF3"/>
    <w:rsid w:val="00687026"/>
    <w:rsid w:val="00795906"/>
    <w:rsid w:val="007C0F0E"/>
    <w:rsid w:val="007E1A16"/>
    <w:rsid w:val="007F5B09"/>
    <w:rsid w:val="00834D44"/>
    <w:rsid w:val="0097380D"/>
    <w:rsid w:val="00A011EC"/>
    <w:rsid w:val="00CB14A0"/>
    <w:rsid w:val="00DA1EEA"/>
    <w:rsid w:val="00DE5A8F"/>
    <w:rsid w:val="00F010E9"/>
    <w:rsid w:val="00F724F8"/>
    <w:rsid w:val="00F844EA"/>
    <w:rsid w:val="01DC13C8"/>
    <w:rsid w:val="070706EB"/>
    <w:rsid w:val="08A57A81"/>
    <w:rsid w:val="093E12A3"/>
    <w:rsid w:val="0DC93D2A"/>
    <w:rsid w:val="136903BB"/>
    <w:rsid w:val="13FC141A"/>
    <w:rsid w:val="1469200F"/>
    <w:rsid w:val="199355DE"/>
    <w:rsid w:val="1A7312BF"/>
    <w:rsid w:val="1B6A33F9"/>
    <w:rsid w:val="1FD859B0"/>
    <w:rsid w:val="203E0D09"/>
    <w:rsid w:val="212670FF"/>
    <w:rsid w:val="21F83ADB"/>
    <w:rsid w:val="238F7467"/>
    <w:rsid w:val="26FA6A3D"/>
    <w:rsid w:val="28C8681E"/>
    <w:rsid w:val="29D038E3"/>
    <w:rsid w:val="2B2D051E"/>
    <w:rsid w:val="2CC90F62"/>
    <w:rsid w:val="2F9972BB"/>
    <w:rsid w:val="333F4EBC"/>
    <w:rsid w:val="35054ECB"/>
    <w:rsid w:val="35640EA3"/>
    <w:rsid w:val="3DA8198B"/>
    <w:rsid w:val="3FED3DA6"/>
    <w:rsid w:val="41B951E7"/>
    <w:rsid w:val="47381481"/>
    <w:rsid w:val="475E3773"/>
    <w:rsid w:val="47DC1078"/>
    <w:rsid w:val="48114ED8"/>
    <w:rsid w:val="48721B0C"/>
    <w:rsid w:val="49082EB2"/>
    <w:rsid w:val="4915464F"/>
    <w:rsid w:val="49E833FE"/>
    <w:rsid w:val="4FBC2697"/>
    <w:rsid w:val="51716832"/>
    <w:rsid w:val="576C7ED7"/>
    <w:rsid w:val="57BD5D4C"/>
    <w:rsid w:val="5C227486"/>
    <w:rsid w:val="5CDB2943"/>
    <w:rsid w:val="603375A3"/>
    <w:rsid w:val="665359F5"/>
    <w:rsid w:val="6A2E3857"/>
    <w:rsid w:val="6CF7132E"/>
    <w:rsid w:val="6DDB2C75"/>
    <w:rsid w:val="71161D55"/>
    <w:rsid w:val="716E2A2E"/>
    <w:rsid w:val="72FF2222"/>
    <w:rsid w:val="73347176"/>
    <w:rsid w:val="7796590C"/>
    <w:rsid w:val="7FE010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AF3"/>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70AF3"/>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70AF3"/>
    <w:pPr>
      <w:ind w:leftChars="2500" w:left="100"/>
    </w:pPr>
  </w:style>
  <w:style w:type="paragraph" w:styleId="a4">
    <w:name w:val="footer"/>
    <w:basedOn w:val="a"/>
    <w:link w:val="Char0"/>
    <w:uiPriority w:val="99"/>
    <w:unhideWhenUsed/>
    <w:qFormat/>
    <w:rsid w:val="00670AF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70AF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670AF3"/>
    <w:pPr>
      <w:spacing w:beforeAutospacing="1" w:afterAutospacing="1"/>
      <w:jc w:val="left"/>
    </w:pPr>
    <w:rPr>
      <w:rFonts w:cs="Times New Roman"/>
      <w:kern w:val="0"/>
      <w:sz w:val="24"/>
    </w:rPr>
  </w:style>
  <w:style w:type="character" w:styleId="a7">
    <w:name w:val="FollowedHyperlink"/>
    <w:basedOn w:val="a0"/>
    <w:uiPriority w:val="99"/>
    <w:unhideWhenUsed/>
    <w:rsid w:val="00670AF3"/>
    <w:rPr>
      <w:color w:val="343434"/>
      <w:u w:val="none"/>
    </w:rPr>
  </w:style>
  <w:style w:type="character" w:styleId="a8">
    <w:name w:val="Hyperlink"/>
    <w:basedOn w:val="a0"/>
    <w:uiPriority w:val="99"/>
    <w:unhideWhenUsed/>
    <w:qFormat/>
    <w:rsid w:val="00670AF3"/>
    <w:rPr>
      <w:color w:val="343434"/>
      <w:u w:val="none"/>
    </w:rPr>
  </w:style>
  <w:style w:type="character" w:customStyle="1" w:styleId="Char">
    <w:name w:val="日期 Char"/>
    <w:basedOn w:val="a0"/>
    <w:link w:val="a3"/>
    <w:uiPriority w:val="99"/>
    <w:semiHidden/>
    <w:qFormat/>
    <w:rsid w:val="00670AF3"/>
  </w:style>
  <w:style w:type="paragraph" w:customStyle="1" w:styleId="10">
    <w:name w:val="列出段落1"/>
    <w:basedOn w:val="a"/>
    <w:uiPriority w:val="34"/>
    <w:qFormat/>
    <w:rsid w:val="00670AF3"/>
    <w:pPr>
      <w:ind w:firstLineChars="200" w:firstLine="420"/>
    </w:pPr>
  </w:style>
  <w:style w:type="character" w:customStyle="1" w:styleId="Char1">
    <w:name w:val="页眉 Char"/>
    <w:basedOn w:val="a0"/>
    <w:link w:val="a5"/>
    <w:uiPriority w:val="99"/>
    <w:semiHidden/>
    <w:qFormat/>
    <w:rsid w:val="00670AF3"/>
    <w:rPr>
      <w:sz w:val="18"/>
      <w:szCs w:val="18"/>
    </w:rPr>
  </w:style>
  <w:style w:type="character" w:customStyle="1" w:styleId="Char0">
    <w:name w:val="页脚 Char"/>
    <w:basedOn w:val="a0"/>
    <w:link w:val="a4"/>
    <w:uiPriority w:val="99"/>
    <w:qFormat/>
    <w:rsid w:val="00670AF3"/>
    <w:rPr>
      <w:sz w:val="18"/>
      <w:szCs w:val="18"/>
    </w:rPr>
  </w:style>
  <w:style w:type="paragraph" w:customStyle="1" w:styleId="M06Bodyctrl1">
    <w:name w:val="M06_Body(正文)_ctrl+1"/>
    <w:basedOn w:val="a"/>
    <w:qFormat/>
    <w:rsid w:val="00670AF3"/>
    <w:pPr>
      <w:widowControl/>
      <w:spacing w:line="340" w:lineRule="exact"/>
      <w:ind w:firstLineChars="200" w:firstLine="440"/>
    </w:pPr>
    <w:rPr>
      <w:rFonts w:ascii="Times New Roman" w:hAnsi="Times New Roman"/>
      <w:sz w:val="22"/>
    </w:rPr>
  </w:style>
  <w:style w:type="paragraph" w:customStyle="1" w:styleId="M06BodyLine18">
    <w:name w:val="M06_Body(正文)_Line18"/>
    <w:basedOn w:val="M06Bodyctrl1"/>
    <w:qFormat/>
    <w:rsid w:val="00670AF3"/>
    <w:pPr>
      <w:spacing w:line="360"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918</Words>
  <Characters>5237</Characters>
  <Application>Microsoft Office Word</Application>
  <DocSecurity>0</DocSecurity>
  <Lines>43</Lines>
  <Paragraphs>12</Paragraphs>
  <ScaleCrop>false</ScaleCrop>
  <Company>微软中国</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公文收发</cp:lastModifiedBy>
  <cp:revision>13</cp:revision>
  <cp:lastPrinted>2019-06-26T01:59:00Z</cp:lastPrinted>
  <dcterms:created xsi:type="dcterms:W3CDTF">2019-03-21T01:15:00Z</dcterms:created>
  <dcterms:modified xsi:type="dcterms:W3CDTF">2019-07-09T02:48:00Z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