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page" w:horzAnchor="page" w:tblpX="1592" w:tblpY="3138"/>
        <w:tblOverlap w:val="never"/>
        <w:tblW w:w="9060" w:type="dxa"/>
        <w:tblInd w:w="0" w:type="dxa"/>
        <w:tblLayout w:type="fixed"/>
        <w:tblCellMar>
          <w:top w:w="0" w:type="dxa"/>
          <w:left w:w="108" w:type="dxa"/>
          <w:bottom w:w="0" w:type="dxa"/>
          <w:right w:w="108" w:type="dxa"/>
        </w:tblCellMar>
      </w:tblPr>
      <w:tblGrid>
        <w:gridCol w:w="7238"/>
        <w:gridCol w:w="1822"/>
      </w:tblGrid>
      <w:tr>
        <w:tblPrEx>
          <w:tblCellMar>
            <w:top w:w="0" w:type="dxa"/>
            <w:left w:w="108" w:type="dxa"/>
            <w:bottom w:w="0" w:type="dxa"/>
            <w:right w:w="108" w:type="dxa"/>
          </w:tblCellMar>
        </w:tblPrEx>
        <w:trPr>
          <w:trHeight w:val="1204" w:hRule="atLeast"/>
          <w:hidden/>
        </w:trPr>
        <w:tc>
          <w:tcPr>
            <w:tcW w:w="7238" w:type="dxa"/>
            <w:vAlign w:val="center"/>
          </w:tcPr>
          <w:p>
            <w:pPr>
              <w:jc w:val="distribute"/>
              <w:rPr>
                <w:rFonts w:hint="eastAsia" w:ascii="方正小标宋简体" w:hAnsi="方正小标宋简体" w:eastAsia="方正小标宋简体" w:cs="方正小标宋简体"/>
                <w:vanish w:val="0"/>
                <w:color w:val="FF0000"/>
                <w:sz w:val="72"/>
                <w:szCs w:val="72"/>
                <w:lang w:val="en" w:eastAsia="zh-CN"/>
              </w:rPr>
            </w:pPr>
            <w:bookmarkStart w:id="0" w:name="docHead"/>
            <w:r>
              <w:rPr>
                <w:rFonts w:hint="eastAsia" w:ascii="方正小标宋简体" w:hAnsi="方正小标宋简体" w:eastAsia="方正小标宋简体" w:cs="方正小标宋简体"/>
                <w:vanish w:val="0"/>
                <w:color w:val="FF0000"/>
                <w:sz w:val="68"/>
                <w:szCs w:val="72"/>
                <w:lang w:val="en" w:eastAsia="zh-CN"/>
              </w:rPr>
              <w:t>绍兴市财政局</w:t>
            </w:r>
            <w:bookmarkEnd w:id="0"/>
          </w:p>
        </w:tc>
        <w:tc>
          <w:tcPr>
            <w:tcW w:w="1822" w:type="dxa"/>
            <w:vAlign w:val="center"/>
          </w:tcPr>
          <w:p>
            <w:pPr>
              <w:rPr>
                <w:rFonts w:hint="eastAsia" w:ascii="方正小标宋简体" w:hAnsi="方正小标宋简体" w:eastAsia="方正小标宋简体" w:cs="方正小标宋简体"/>
                <w:vanish w:val="0"/>
                <w:color w:val="FF0000"/>
                <w:sz w:val="72"/>
                <w:szCs w:val="72"/>
                <w:lang w:val="en" w:eastAsia="zh-CN"/>
              </w:rPr>
            </w:pPr>
            <w:bookmarkStart w:id="1" w:name="docHeadType"/>
            <w:r>
              <w:rPr>
                <w:rFonts w:hint="eastAsia" w:ascii="方正小标宋简体" w:hAnsi="方正小标宋简体" w:eastAsia="方正小标宋简体" w:cs="方正小标宋简体"/>
                <w:vanish w:val="0"/>
                <w:color w:val="FF0000"/>
                <w:sz w:val="68"/>
                <w:szCs w:val="72"/>
                <w:lang w:val="en" w:eastAsia="zh-CN"/>
              </w:rPr>
              <w:t>文件</w:t>
            </w:r>
            <w:bookmarkEnd w:id="1"/>
          </w:p>
        </w:tc>
      </w:tr>
    </w:tbl>
    <w:p>
      <w:pPr>
        <w:jc w:val="right"/>
        <w:rPr>
          <w:vanish w:val="0"/>
          <w:sz w:val="32"/>
          <w:szCs w:val="32"/>
        </w:rPr>
      </w:pPr>
      <w:r>
        <w:rPr>
          <w:rFonts w:hint="eastAsia"/>
          <w:vanish w:val="0"/>
          <w:sz w:val="32"/>
          <w:szCs w:val="32"/>
        </w:rPr>
        <w:t>ZJDC12-2024-0001</w:t>
      </w:r>
    </w:p>
    <w:p>
      <w:pPr>
        <w:rPr>
          <w:vanish w:val="0"/>
        </w:rPr>
      </w:pPr>
    </w:p>
    <w:p>
      <w:pPr>
        <w:pStyle w:val="2"/>
      </w:pPr>
    </w:p>
    <w:p>
      <w:pPr>
        <w:spacing w:line="800" w:lineRule="exact"/>
        <w:jc w:val="center"/>
      </w:pPr>
      <w:bookmarkStart w:id="2" w:name="filetype2_2"/>
      <w:bookmarkEnd w:id="2"/>
      <w:bookmarkStart w:id="3" w:name="docSendNo"/>
      <w:r>
        <w:rPr>
          <w:rFonts w:hint="eastAsia" w:ascii="华文仿宋" w:hAnsi="华文仿宋" w:eastAsia="华文仿宋" w:cs="华文仿宋"/>
          <w:vanish w:val="0"/>
          <w:sz w:val="32"/>
          <w:szCs w:val="32"/>
          <w:lang w:eastAsia="zh-CN"/>
        </w:rPr>
        <w:t>绍市财法〔2024〕4号</w:t>
      </w:r>
      <w:bookmarkEnd w:id="3"/>
      <w:r>
        <w:rPr>
          <w:rFonts w:hint="eastAsia" w:ascii="华文仿宋" w:hAnsi="华文仿宋" w:eastAsia="华文仿宋" w:cs="华文仿宋"/>
          <w:vanish w:val="0"/>
          <w:sz w:val="32"/>
          <w:szCs w:val="32"/>
        </w:rPr>
        <w:t xml:space="preserve"> </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mc:AlternateContent>
          <mc:Choice Requires="wps">
            <w:drawing>
              <wp:anchor distT="0" distB="0" distL="114300" distR="114300" simplePos="0" relativeHeight="251658240" behindDoc="0" locked="0" layoutInCell="0" allowOverlap="1">
                <wp:simplePos x="0" y="0"/>
                <wp:positionH relativeFrom="column">
                  <wp:posOffset>-35560</wp:posOffset>
                </wp:positionH>
                <wp:positionV relativeFrom="paragraph">
                  <wp:posOffset>192405</wp:posOffset>
                </wp:positionV>
                <wp:extent cx="5600700" cy="0"/>
                <wp:effectExtent l="0" t="13970" r="0" b="14605"/>
                <wp:wrapNone/>
                <wp:docPr id="1" name="直线 13"/>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13" o:spid="_x0000_s1026" o:spt="20" style="position:absolute;left:0pt;margin-left:-2.8pt;margin-top:15.15pt;height:0pt;width:441pt;z-index:251658240;mso-width-relative:page;mso-height-relative:page;" filled="f" stroked="t" coordsize="21600,21600" o:allowincell="f" o:gfxdata="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Tb1E&#10;V9cAAAAIAQAADwAAAAAAAAABACAAAAA4AAAAZHJzL2Rvd25yZXYueG1sUEsBAhQAFAAAAAgAh07i&#10;QNujr27UAQAAkgMAAA4AAAAAAAAAAQAgAAAAPAEAAGRycy9lMm9Eb2MueG1sUEsFBgAAAAAGAAYA&#10;WQEAAII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b w:val="0"/>
          <w:bCs/>
          <w:sz w:val="44"/>
          <w:szCs w:val="44"/>
          <w:lang w:val="en" w:eastAsia="zh-CN"/>
        </w:rPr>
      </w:pPr>
      <w:bookmarkStart w:id="4" w:name="docTitle"/>
      <w:r>
        <w:rPr>
          <w:rFonts w:hint="eastAsia" w:ascii="方正小标宋简体" w:hAnsi="方正小标宋简体" w:eastAsia="方正小标宋简体" w:cs="方正小标宋简体"/>
          <w:b w:val="0"/>
          <w:bCs/>
          <w:sz w:val="44"/>
          <w:szCs w:val="44"/>
          <w:lang w:val="en" w:eastAsia="zh-CN"/>
        </w:rPr>
        <w:t>绍兴市财政局关于公布行政规范性文件</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 w:eastAsia="zh-CN"/>
        </w:rPr>
        <w:t>清理结果的通知</w:t>
      </w:r>
      <w:bookmarkEnd w:id="4"/>
      <w:r>
        <w:rPr>
          <w:rFonts w:hint="eastAsia" w:ascii="方正小标宋简体" w:hAnsi="方正小标宋简体" w:eastAsia="方正小标宋简体" w:cs="方正小标宋简体"/>
          <w:b w:val="0"/>
          <w:bCs/>
          <w:sz w:val="44"/>
          <w:szCs w:val="44"/>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642" w:firstLineChars="200"/>
        <w:textAlignment w:val="auto"/>
        <w:outlineLvl w:val="0"/>
        <w:rPr>
          <w:b/>
          <w:sz w:val="32"/>
          <w:szCs w:val="32"/>
        </w:rPr>
      </w:pPr>
      <w:bookmarkStart w:id="7" w:name="_GoBack"/>
      <w:bookmarkEnd w:id="7"/>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sz w:val="32"/>
          <w:szCs w:val="32"/>
        </w:rPr>
      </w:pPr>
      <w:bookmarkStart w:id="5" w:name="mainSend"/>
      <w:r>
        <w:rPr>
          <w:rFonts w:hint="eastAsia" w:ascii="仿宋_GB2312" w:eastAsia="仿宋_GB2312"/>
          <w:sz w:val="32"/>
          <w:szCs w:val="32"/>
          <w:lang w:val="en" w:eastAsia="zh-CN"/>
        </w:rPr>
        <w:t>市级各有关部门，各区、县（市）财政局</w:t>
      </w:r>
      <w:bookmarkEnd w:id="5"/>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根据《浙江省行政规范性文件管理办法》（省政府令第372号）《绍兴市财政局行政规范性文件管理办法》（绍市财法〔2019〕5号）的要求，我们对2023年12月1日前制定的行政规范性文件进行了全面清理，确定继续有效的行政规范性文件39件，废止或失效的行政规范性文件7件。现将清理结果予以发布。</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附件：1.继续有效的绍兴市财政局行政规范性文件目录</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1600" w:firstLineChars="500"/>
        <w:jc w:val="both"/>
        <w:textAlignment w:val="auto"/>
        <w:outlineLvl w:val="9"/>
        <w:rPr>
          <w:rFonts w:hint="eastAsia" w:ascii="仿宋_GB2312" w:eastAsia="仿宋_GB2312"/>
          <w:sz w:val="32"/>
          <w:szCs w:val="32"/>
        </w:rPr>
      </w:pPr>
      <w:r>
        <w:rPr>
          <w:rFonts w:hint="eastAsia" w:ascii="仿宋_GB2312" w:eastAsia="仿宋_GB2312"/>
          <w:sz w:val="32"/>
          <w:szCs w:val="32"/>
        </w:rPr>
        <w:t>2.废止或失效的绍兴市财政局行政规范性文件目录</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80" w:firstLineChars="1900"/>
        <w:textAlignment w:val="auto"/>
        <w:rPr>
          <w:rFonts w:hint="eastAsia" w:ascii="仿宋_GB2312" w:eastAsia="仿宋_GB2312"/>
          <w:sz w:val="32"/>
          <w:szCs w:val="32"/>
        </w:rPr>
      </w:pPr>
      <w:r>
        <w:rPr>
          <w:rFonts w:hint="eastAsia" w:ascii="仿宋_GB2312" w:eastAsia="仿宋_GB2312"/>
          <w:sz w:val="32"/>
          <w:szCs w:val="32"/>
        </w:rPr>
        <w:t>绍兴市财政局</w:t>
      </w:r>
    </w:p>
    <w:p>
      <w:pPr>
        <w:keepNext w:val="0"/>
        <w:keepLines w:val="0"/>
        <w:pageBreakBefore w:val="0"/>
        <w:widowControl w:val="0"/>
        <w:kinsoku/>
        <w:wordWrap/>
        <w:overflowPunct/>
        <w:topLinePunct w:val="0"/>
        <w:autoSpaceDE/>
        <w:autoSpaceDN/>
        <w:bidi w:val="0"/>
        <w:adjustRightInd w:val="0"/>
        <w:snapToGrid w:val="0"/>
        <w:spacing w:line="520" w:lineRule="exact"/>
        <w:ind w:firstLine="5760" w:firstLineChars="1800"/>
        <w:textAlignment w:val="auto"/>
        <w:rPr>
          <w:rFonts w:hint="eastAsia" w:ascii="仿宋_GB2312" w:eastAsia="仿宋_GB2312"/>
          <w:sz w:val="32"/>
          <w:szCs w:val="32"/>
        </w:rPr>
      </w:pPr>
      <w:r>
        <w:rPr>
          <w:rFonts w:hint="eastAsia" w:ascii="仿宋_GB2312" w:eastAsia="仿宋_GB2312"/>
          <w:sz w:val="32"/>
          <w:szCs w:val="32"/>
        </w:rPr>
        <w:t>2024年</w:t>
      </w:r>
      <w:r>
        <w:rPr>
          <w:rFonts w:hint="default" w:ascii="仿宋_GB2312" w:eastAsia="仿宋_GB2312"/>
          <w:sz w:val="32"/>
          <w:szCs w:val="32"/>
          <w:lang w:val="en"/>
        </w:rPr>
        <w:t>4</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 xml:space="preserve">日  </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eastAsia="仿宋_GB2312"/>
          <w:sz w:val="32"/>
          <w:szCs w:val="32"/>
        </w:rPr>
        <w:sectPr>
          <w:headerReference r:id="rId3" w:type="default"/>
          <w:footerReference r:id="rId4" w:type="default"/>
          <w:footerReference r:id="rId5" w:type="even"/>
          <w:pgSz w:w="11906" w:h="16838"/>
          <w:pgMar w:top="2098" w:right="1587" w:bottom="2098" w:left="1587" w:header="851" w:footer="1247" w:gutter="0"/>
          <w:cols w:space="720" w:num="1"/>
          <w:rtlGutter w:val="0"/>
          <w:docGrid w:type="lines" w:linePitch="312" w:charSpace="0"/>
        </w:sectPr>
      </w:pPr>
    </w:p>
    <w:p>
      <w:pPr>
        <w:jc w:val="left"/>
        <w:rPr>
          <w:rFonts w:hint="eastAsia" w:ascii="黑体" w:hAnsi="黑体" w:eastAsia="黑体" w:cs="黑体"/>
          <w:sz w:val="32"/>
          <w:szCs w:val="32"/>
        </w:rPr>
      </w:pPr>
      <w:r>
        <w:rPr>
          <w:rFonts w:hint="eastAsia" w:ascii="黑体" w:hAnsi="黑体" w:eastAsia="黑体" w:cs="黑体"/>
          <w:sz w:val="32"/>
          <w:szCs w:val="32"/>
        </w:rPr>
        <w:t>附件1</w:t>
      </w:r>
    </w:p>
    <w:p>
      <w:pPr>
        <w:jc w:val="left"/>
        <w:rPr>
          <w:rFonts w:hint="eastAsia" w:ascii="黑体" w:hAnsi="黑体" w:eastAsia="黑体" w:cs="黑体"/>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继续有效的绍兴市财政局行政规范性文件目录</w:t>
      </w:r>
    </w:p>
    <w:p>
      <w:pPr>
        <w:jc w:val="center"/>
        <w:rPr>
          <w:rFonts w:hint="eastAsia" w:ascii="宋体" w:hAnsi="宋体" w:cs="宋体"/>
          <w:b/>
          <w:bCs/>
          <w:sz w:val="10"/>
          <w:szCs w:val="10"/>
        </w:rPr>
      </w:pPr>
    </w:p>
    <w:tbl>
      <w:tblPr>
        <w:tblStyle w:val="13"/>
        <w:tblW w:w="13428" w:type="dxa"/>
        <w:jc w:val="center"/>
        <w:tblLayout w:type="fixed"/>
        <w:tblCellMar>
          <w:top w:w="15" w:type="dxa"/>
          <w:left w:w="15" w:type="dxa"/>
          <w:bottom w:w="15" w:type="dxa"/>
          <w:right w:w="15" w:type="dxa"/>
        </w:tblCellMar>
      </w:tblPr>
      <w:tblGrid>
        <w:gridCol w:w="817"/>
        <w:gridCol w:w="6495"/>
        <w:gridCol w:w="3210"/>
        <w:gridCol w:w="2906"/>
      </w:tblGrid>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序号</w:t>
            </w:r>
          </w:p>
        </w:tc>
        <w:tc>
          <w:tcPr>
            <w:tcW w:w="6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文件名称</w:t>
            </w:r>
          </w:p>
        </w:tc>
        <w:tc>
          <w:tcPr>
            <w:tcW w:w="3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文号</w:t>
            </w:r>
          </w:p>
        </w:tc>
        <w:tc>
          <w:tcPr>
            <w:tcW w:w="2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统一编号</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1</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关于市级行政事业单位申请一次性住房补贴资金补助问题的通知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绍市财综〔2002〕5号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ZJDC12-2002-0001</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2</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关于印发《绍兴市市级财政国库集中支付管理办法（试行）》的通知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绍市财库〔2008〕6号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ZJDC12-2008-0005</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3</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关于进一步加强市本级社会团体收费资金管理的通知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绍市财综〔2010〕6号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ZJDC12-2010-0002</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4</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关于印发《绍兴市本级罚没财物、追回赃款赃物和无主财物管理暂行办法》的通知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绍市财预〔2011〕24号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ZJDC12-2011-0011</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5</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关于印发绍兴市区超计划用水累进加价水费征收管理实施办法的通知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绍市财综〔2012〕15号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ZJDC12-2012-0008</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6</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关于印发《绍兴市财政局关于实施市级预算单位公务卡强制结算目录》的通知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绍市财库〔2012〕11号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ZJDC12-2012-0011</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7</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关于加强政法经费使用管理工作的意见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绍市财行〔2012〕43号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ZJDC12-2012-0013</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8</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 绍兴市教育局关于制定绍兴市属中等职业学校生均教育经费标准的通知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绍市财行〔2012〕41号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ZJDC12-2012-0015</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9</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关于印发《绍兴市属各学校食品安全专项补助资金管理办法》的通知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绍市财行〔2013〕1号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ZJDC12-2013-0002</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highlight w:val="none"/>
                <w:lang w:val="en" w:bidi="ar"/>
              </w:rPr>
            </w:pPr>
            <w:r>
              <w:rPr>
                <w:rFonts w:hint="default" w:ascii="仿宋_GB2312" w:hAnsi="宋体" w:eastAsia="仿宋_GB2312" w:cs="仿宋_GB2312"/>
                <w:i w:val="0"/>
                <w:color w:val="000000"/>
                <w:kern w:val="0"/>
                <w:sz w:val="28"/>
                <w:szCs w:val="28"/>
                <w:highlight w:val="none"/>
                <w:u w:val="none"/>
                <w:lang w:val="en" w:eastAsia="zh-CN" w:bidi="ar"/>
              </w:rPr>
              <w:t>10</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宋体" w:eastAsia="仿宋_GB2312" w:cs="仿宋_GB2312"/>
                <w:i w:val="0"/>
                <w:color w:val="000000"/>
                <w:kern w:val="0"/>
                <w:sz w:val="28"/>
                <w:szCs w:val="28"/>
                <w:highlight w:val="none"/>
                <w:u w:val="none"/>
                <w:lang w:val="en-US" w:eastAsia="zh-CN" w:bidi="ar"/>
              </w:rPr>
              <w:t>绍兴市财政局 绍兴市发展和改革委员会 中国农业发展银行绍兴市分行关于印发绍兴市本级粮食风险基金管理办法的通知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宋体" w:eastAsia="仿宋_GB2312" w:cs="仿宋_GB2312"/>
                <w:i w:val="0"/>
                <w:color w:val="000000"/>
                <w:kern w:val="0"/>
                <w:sz w:val="28"/>
                <w:szCs w:val="28"/>
                <w:highlight w:val="none"/>
                <w:u w:val="none"/>
                <w:lang w:val="en-US" w:eastAsia="zh-CN" w:bidi="ar"/>
              </w:rPr>
              <w:t>绍市财企〔2017〕10号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宋体" w:eastAsia="仿宋_GB2312" w:cs="仿宋_GB2312"/>
                <w:i w:val="0"/>
                <w:color w:val="000000"/>
                <w:kern w:val="0"/>
                <w:sz w:val="28"/>
                <w:szCs w:val="28"/>
                <w:highlight w:val="none"/>
                <w:u w:val="none"/>
                <w:lang w:val="en-US" w:eastAsia="zh-CN" w:bidi="ar"/>
              </w:rPr>
              <w:t>ZJDC12-2017-0002</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highlight w:val="none"/>
                <w:lang w:val="en" w:bidi="ar"/>
              </w:rPr>
            </w:pPr>
            <w:r>
              <w:rPr>
                <w:rFonts w:hint="default" w:ascii="仿宋_GB2312" w:hAnsi="宋体" w:eastAsia="仿宋_GB2312" w:cs="仿宋_GB2312"/>
                <w:i w:val="0"/>
                <w:color w:val="000000"/>
                <w:kern w:val="0"/>
                <w:sz w:val="28"/>
                <w:szCs w:val="28"/>
                <w:highlight w:val="none"/>
                <w:u w:val="none"/>
                <w:lang w:val="en" w:eastAsia="zh-CN" w:bidi="ar"/>
              </w:rPr>
              <w:t>11</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宋体" w:eastAsia="仿宋_GB2312" w:cs="仿宋_GB2312"/>
                <w:i w:val="0"/>
                <w:color w:val="000000"/>
                <w:kern w:val="0"/>
                <w:sz w:val="28"/>
                <w:szCs w:val="28"/>
                <w:highlight w:val="none"/>
                <w:u w:val="none"/>
                <w:lang w:val="en-US" w:eastAsia="zh-CN" w:bidi="ar"/>
              </w:rPr>
              <w:t>绍兴市财政局绍兴市生态环境局绍兴市中级人民法院绍兴市人民检察院关于印发绍兴市生态环境损害赔偿资金管理办法（试行）的通知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宋体" w:eastAsia="仿宋_GB2312" w:cs="仿宋_GB2312"/>
                <w:i w:val="0"/>
                <w:color w:val="000000"/>
                <w:kern w:val="0"/>
                <w:sz w:val="28"/>
                <w:szCs w:val="28"/>
                <w:highlight w:val="none"/>
                <w:u w:val="none"/>
                <w:lang w:val="en-US" w:eastAsia="zh-CN" w:bidi="ar"/>
              </w:rPr>
              <w:t>绍市财建〔2018〕19号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宋体" w:eastAsia="仿宋_GB2312" w:cs="仿宋_GB2312"/>
                <w:i w:val="0"/>
                <w:color w:val="000000"/>
                <w:kern w:val="0"/>
                <w:sz w:val="28"/>
                <w:szCs w:val="28"/>
                <w:highlight w:val="none"/>
                <w:u w:val="none"/>
                <w:lang w:val="en-US" w:eastAsia="zh-CN" w:bidi="ar"/>
              </w:rPr>
              <w:t>ZJDC12-2018-0002</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12</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绍兴市财政局关于印发绍兴市区社保统筹资金竞争性存放实施办法的通知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绍市财外〔2018〕8号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ZJDC12-2018-0004</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13</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绍兴市财政局关于印发绍兴市财政专户资金存放管理实施办法的通知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绍市财外〔2018〕14号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ZJDC12-2018-0007</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14</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绍兴市财政局关于印发《绍兴市级政府投资项目工程结算监督抽查办法》的通知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绍市财建〔2019〕6号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ZJDC12-2019-0002</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US" w:bidi="ar"/>
              </w:rPr>
            </w:pPr>
            <w:r>
              <w:rPr>
                <w:rFonts w:hint="eastAsia" w:ascii="仿宋_GB2312" w:hAnsi="宋体" w:eastAsia="仿宋_GB2312" w:cs="仿宋_GB2312"/>
                <w:i w:val="0"/>
                <w:color w:val="000000"/>
                <w:kern w:val="0"/>
                <w:sz w:val="28"/>
                <w:szCs w:val="28"/>
                <w:u w:val="none"/>
                <w:lang w:val="en-US" w:eastAsia="zh-CN" w:bidi="ar"/>
              </w:rPr>
              <w:t>15</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 绍兴市科技局关于印发《绍兴市级科技计划专项资金管理办法》的通知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绍市财教〔2019〕4 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ZJDC12-2019-0004</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16</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绍兴市财政局关于印发《绍兴市市级财政国库集中支付代理银行手续费计付管理办法》的通知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绍市财预执〔2019〕5号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ZJDC12-2019-0010</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17</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绍兴市财政局关于印发《绍兴市市级财政国库集中支付银行代理业务综合考核办法》的通知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绍市财预执〔2019〕7号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ZJDC12-2019-0011</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18</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绍兴市财政局关于印发《绍兴市政府采购代理机构质量评价管理办法》的通知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绍市财采监字〔2020〕9号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ZJDC12-2020-0001</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19</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 绍兴市司法局关于印发绍兴市级法律援助经费使用管理实施细则的通知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绍市财行〔2020〕4号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ZJDC12-2020-0003</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20</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 绍兴市教育局关于印发《绍兴市高等教育内涵建设专项资金使用管理办法（修订）》的通知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绍市财教〔2020〕5 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ZJDC12-2020-0004</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21</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绍兴市财政局关于印发《绍兴市市级财政专户资金竞争性存放考评管理办法》的通知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绍市财金〔2020〕14号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ZJDC12-2020-0005</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22</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绍兴市财政局关于印发《绍兴市市级行政事业单位公款竞争性存放实施细则》的通知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绍市财金〔2020〕15号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ZJDC12-2020-0006</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highlight w:val="none"/>
                <w:lang w:val="en" w:bidi="ar"/>
              </w:rPr>
            </w:pPr>
            <w:r>
              <w:rPr>
                <w:rFonts w:hint="default" w:ascii="仿宋_GB2312" w:hAnsi="宋体" w:eastAsia="仿宋_GB2312" w:cs="仿宋_GB2312"/>
                <w:i w:val="0"/>
                <w:color w:val="000000"/>
                <w:kern w:val="0"/>
                <w:sz w:val="28"/>
                <w:szCs w:val="28"/>
                <w:highlight w:val="none"/>
                <w:u w:val="none"/>
                <w:lang w:val="en" w:eastAsia="zh-CN" w:bidi="ar"/>
              </w:rPr>
              <w:t>23</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宋体" w:eastAsia="仿宋_GB2312" w:cs="仿宋_GB2312"/>
                <w:i w:val="0"/>
                <w:color w:val="000000"/>
                <w:kern w:val="0"/>
                <w:sz w:val="28"/>
                <w:szCs w:val="28"/>
                <w:highlight w:val="none"/>
                <w:u w:val="none"/>
                <w:lang w:val="en-US" w:eastAsia="zh-CN" w:bidi="ar"/>
              </w:rPr>
              <w:t>绍兴市财政局 绍兴市民政局关于印发《绍兴市用于社会福利事业彩票公益金使用管理办法》的通知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宋体" w:eastAsia="仿宋_GB2312" w:cs="仿宋_GB2312"/>
                <w:i w:val="0"/>
                <w:color w:val="000000"/>
                <w:kern w:val="0"/>
                <w:sz w:val="28"/>
                <w:szCs w:val="28"/>
                <w:highlight w:val="none"/>
                <w:u w:val="none"/>
                <w:lang w:val="en-US" w:eastAsia="zh-CN" w:bidi="ar"/>
              </w:rPr>
              <w:t>绍市财社〔2021〕5号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宋体" w:eastAsia="仿宋_GB2312" w:cs="仿宋_GB2312"/>
                <w:i w:val="0"/>
                <w:color w:val="000000"/>
                <w:kern w:val="0"/>
                <w:sz w:val="28"/>
                <w:szCs w:val="28"/>
                <w:highlight w:val="none"/>
                <w:u w:val="none"/>
                <w:lang w:val="en-US" w:eastAsia="zh-CN" w:bidi="ar"/>
              </w:rPr>
              <w:t>ZJDC12-2021-0002</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24</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 绍兴市民政局关于印发《绍兴市本级困难群众救助补助资金使用管理办法》的通知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绍市财社〔2021〕6号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ZJDC12-2021-0003</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25</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 绍兴市民政局关于印发《绍兴市本级水库移民后期扶持项目资金使用管理实施细则》的通知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绍市财社〔2021〕7号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ZJDC12-2021-0004</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26</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 绍兴市体育局关于印发《绍兴市级体育彩票公益金使用管理办法》的通知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绍市财教〔2021〕1号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ZJDC12-2021-0005</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27</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绍兴市财政局关于印发绍兴市第三方机构参与预算绩效管理办法的通知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绍市财绩效〔2021〕2号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ZJDC12-2021-0006</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28</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绍兴市财政局等四部门关于印发《绍兴市政府采购支持绿色建材试点项目实施管理办法（试行）》的通知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绍市财采监字〔2021〕7号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ZJDC12-2021-0007</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29</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绍兴市财政局关于印发《绍兴市会计人员信用评价办法（试行）》的通知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绍市财会〔2021〕7号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ZJDC12-2021-0009</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auto"/>
                <w:kern w:val="0"/>
                <w:sz w:val="28"/>
                <w:szCs w:val="28"/>
                <w:shd w:val="clear" w:color="auto" w:fill="auto"/>
                <w:lang w:val="en" w:bidi="ar"/>
              </w:rPr>
            </w:pPr>
            <w:r>
              <w:rPr>
                <w:rFonts w:hint="default" w:ascii="仿宋_GB2312" w:hAnsi="宋体" w:eastAsia="仿宋_GB2312" w:cs="仿宋_GB2312"/>
                <w:i w:val="0"/>
                <w:color w:val="auto"/>
                <w:kern w:val="0"/>
                <w:sz w:val="28"/>
                <w:szCs w:val="28"/>
                <w:u w:val="none"/>
                <w:shd w:val="clear" w:color="auto" w:fill="auto"/>
                <w:lang w:val="en" w:eastAsia="zh-CN" w:bidi="ar"/>
              </w:rPr>
              <w:t>30</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auto"/>
                <w:kern w:val="0"/>
                <w:sz w:val="28"/>
                <w:szCs w:val="28"/>
                <w:shd w:val="clear" w:color="auto" w:fill="auto"/>
                <w:lang w:bidi="ar"/>
              </w:rPr>
            </w:pPr>
            <w:r>
              <w:rPr>
                <w:rFonts w:hint="eastAsia" w:ascii="仿宋_GB2312" w:hAnsi="宋体" w:eastAsia="仿宋_GB2312" w:cs="仿宋_GB2312"/>
                <w:i w:val="0"/>
                <w:color w:val="auto"/>
                <w:kern w:val="0"/>
                <w:sz w:val="28"/>
                <w:szCs w:val="28"/>
                <w:u w:val="none"/>
                <w:shd w:val="clear" w:color="auto" w:fill="auto"/>
                <w:lang w:val="en-US" w:eastAsia="zh-CN" w:bidi="ar"/>
              </w:rPr>
              <w:t>绍兴市财政局关于印发绍兴市市级国库集中支付动态监控管理办法的通知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auto"/>
                <w:kern w:val="0"/>
                <w:sz w:val="28"/>
                <w:szCs w:val="28"/>
                <w:shd w:val="clear" w:color="auto" w:fill="auto"/>
                <w:lang w:bidi="ar"/>
              </w:rPr>
            </w:pPr>
            <w:r>
              <w:rPr>
                <w:rFonts w:hint="eastAsia" w:ascii="仿宋_GB2312" w:hAnsi="宋体" w:eastAsia="仿宋_GB2312" w:cs="仿宋_GB2312"/>
                <w:i w:val="0"/>
                <w:color w:val="auto"/>
                <w:kern w:val="0"/>
                <w:sz w:val="28"/>
                <w:szCs w:val="28"/>
                <w:u w:val="none"/>
                <w:shd w:val="clear" w:color="auto" w:fill="auto"/>
                <w:lang w:val="en-US" w:eastAsia="zh-CN" w:bidi="ar"/>
              </w:rPr>
              <w:t>绍财预执〔2021〕6号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auto"/>
                <w:kern w:val="0"/>
                <w:sz w:val="28"/>
                <w:szCs w:val="28"/>
                <w:shd w:val="clear" w:color="auto" w:fill="auto"/>
                <w:lang w:bidi="ar"/>
              </w:rPr>
            </w:pPr>
            <w:r>
              <w:rPr>
                <w:rFonts w:hint="eastAsia" w:ascii="仿宋_GB2312" w:hAnsi="宋体" w:eastAsia="仿宋_GB2312" w:cs="仿宋_GB2312"/>
                <w:i w:val="0"/>
                <w:color w:val="auto"/>
                <w:kern w:val="0"/>
                <w:sz w:val="28"/>
                <w:szCs w:val="28"/>
                <w:u w:val="none"/>
                <w:shd w:val="clear" w:color="auto" w:fill="auto"/>
                <w:lang w:val="en-US" w:eastAsia="zh-CN" w:bidi="ar"/>
              </w:rPr>
              <w:t>ZJDC12-2021-0010</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auto"/>
                <w:kern w:val="0"/>
                <w:sz w:val="28"/>
                <w:szCs w:val="28"/>
                <w:shd w:val="clear" w:color="auto" w:fill="auto"/>
                <w:lang w:val="en" w:bidi="ar"/>
              </w:rPr>
            </w:pPr>
            <w:r>
              <w:rPr>
                <w:rFonts w:hint="default" w:ascii="仿宋_GB2312" w:hAnsi="宋体" w:eastAsia="仿宋_GB2312" w:cs="仿宋_GB2312"/>
                <w:i w:val="0"/>
                <w:color w:val="auto"/>
                <w:kern w:val="0"/>
                <w:sz w:val="28"/>
                <w:szCs w:val="28"/>
                <w:u w:val="none"/>
                <w:shd w:val="clear" w:color="auto" w:fill="auto"/>
                <w:lang w:val="en" w:eastAsia="zh-CN" w:bidi="ar"/>
              </w:rPr>
              <w:t>31</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auto"/>
                <w:kern w:val="0"/>
                <w:sz w:val="28"/>
                <w:szCs w:val="28"/>
                <w:shd w:val="clear" w:color="auto" w:fill="auto"/>
                <w:lang w:bidi="ar"/>
              </w:rPr>
            </w:pPr>
            <w:r>
              <w:rPr>
                <w:rFonts w:hint="eastAsia" w:ascii="仿宋_GB2312" w:hAnsi="宋体" w:eastAsia="仿宋_GB2312" w:cs="仿宋_GB2312"/>
                <w:i w:val="0"/>
                <w:color w:val="auto"/>
                <w:kern w:val="0"/>
                <w:sz w:val="28"/>
                <w:szCs w:val="28"/>
                <w:u w:val="none"/>
                <w:shd w:val="clear" w:color="auto" w:fill="auto"/>
                <w:lang w:val="en-US" w:eastAsia="zh-CN" w:bidi="ar"/>
              </w:rPr>
              <w:t>绍兴市财政局关于印发《绍兴市本级政府非税收入和单位资金收入管理办法》的通知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auto"/>
                <w:kern w:val="0"/>
                <w:sz w:val="28"/>
                <w:szCs w:val="28"/>
                <w:shd w:val="clear" w:color="auto" w:fill="auto"/>
                <w:lang w:bidi="ar"/>
              </w:rPr>
            </w:pPr>
            <w:r>
              <w:rPr>
                <w:rFonts w:hint="eastAsia" w:ascii="仿宋_GB2312" w:hAnsi="宋体" w:eastAsia="仿宋_GB2312" w:cs="仿宋_GB2312"/>
                <w:i w:val="0"/>
                <w:color w:val="auto"/>
                <w:kern w:val="0"/>
                <w:sz w:val="28"/>
                <w:szCs w:val="28"/>
                <w:u w:val="none"/>
                <w:shd w:val="clear" w:color="auto" w:fill="auto"/>
                <w:lang w:val="en-US" w:eastAsia="zh-CN" w:bidi="ar"/>
              </w:rPr>
              <w:t>绍市财综〔2021〕4号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auto"/>
                <w:kern w:val="0"/>
                <w:sz w:val="28"/>
                <w:szCs w:val="28"/>
                <w:shd w:val="clear" w:color="auto" w:fill="auto"/>
                <w:lang w:bidi="ar"/>
              </w:rPr>
            </w:pPr>
            <w:r>
              <w:rPr>
                <w:rFonts w:hint="eastAsia" w:ascii="仿宋_GB2312" w:hAnsi="宋体" w:eastAsia="仿宋_GB2312" w:cs="仿宋_GB2312"/>
                <w:i w:val="0"/>
                <w:color w:val="auto"/>
                <w:kern w:val="0"/>
                <w:sz w:val="28"/>
                <w:szCs w:val="28"/>
                <w:u w:val="none"/>
                <w:shd w:val="clear" w:color="auto" w:fill="auto"/>
                <w:lang w:val="en-US" w:eastAsia="zh-CN" w:bidi="ar"/>
              </w:rPr>
              <w:t>ZJDC12-2021-0011</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highlight w:val="none"/>
                <w:lang w:val="en" w:bidi="ar"/>
              </w:rPr>
            </w:pPr>
            <w:r>
              <w:rPr>
                <w:rFonts w:hint="default" w:ascii="仿宋_GB2312" w:hAnsi="宋体" w:eastAsia="仿宋_GB2312" w:cs="仿宋_GB2312"/>
                <w:i w:val="0"/>
                <w:color w:val="000000"/>
                <w:kern w:val="0"/>
                <w:sz w:val="28"/>
                <w:szCs w:val="28"/>
                <w:highlight w:val="none"/>
                <w:u w:val="none"/>
                <w:lang w:val="en" w:eastAsia="zh-CN" w:bidi="ar"/>
              </w:rPr>
              <w:t>32</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宋体" w:eastAsia="仿宋_GB2312" w:cs="仿宋_GB2312"/>
                <w:i w:val="0"/>
                <w:color w:val="000000"/>
                <w:kern w:val="0"/>
                <w:sz w:val="28"/>
                <w:szCs w:val="28"/>
                <w:highlight w:val="none"/>
                <w:u w:val="none"/>
                <w:lang w:val="en-US" w:eastAsia="zh-CN" w:bidi="ar"/>
              </w:rPr>
              <w:t>绍兴市财政局等7部门关于修订绍兴市本级道路交通事故社会救助基金管理操作规程（试行）的通知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宋体" w:eastAsia="仿宋_GB2312" w:cs="仿宋_GB2312"/>
                <w:i w:val="0"/>
                <w:color w:val="000000"/>
                <w:kern w:val="0"/>
                <w:sz w:val="28"/>
                <w:szCs w:val="28"/>
                <w:highlight w:val="none"/>
                <w:u w:val="none"/>
                <w:lang w:val="en-US" w:eastAsia="zh-CN" w:bidi="ar"/>
              </w:rPr>
              <w:t>绍市财金〔2021〕9号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宋体" w:eastAsia="仿宋_GB2312" w:cs="仿宋_GB2312"/>
                <w:i w:val="0"/>
                <w:color w:val="000000"/>
                <w:kern w:val="0"/>
                <w:sz w:val="28"/>
                <w:szCs w:val="28"/>
                <w:highlight w:val="none"/>
                <w:u w:val="none"/>
                <w:lang w:val="en-US" w:eastAsia="zh-CN" w:bidi="ar"/>
              </w:rPr>
              <w:t>ZJDC12-2021-0013</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33</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 绍兴市社会科学界联合会关于印发《绍兴市“十四五”文化研究工程资金管理办法》的通知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绍市财教〔2021〕8号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ZJDC12-2021-0014</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34</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  绍兴市住房和城乡建设局  绍兴市发展和改革委员会关于印发《绍兴市市级政府投资项目工程总承包管理办法》的通知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绍市财建〔2022〕18号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ZJDC12-2022-0003</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35</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 绍兴市残疾人联合会关于印发《绍兴市残疾人就业保障金专项调剂金管理办法》的通知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绍市财社〔2022〕20号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ZJDC12-2022-0004</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36</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 xml:space="preserve">绍兴市财政局关于在财政执法领域实施轻微违法行为告知承诺制的通知 </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绍市财法〔2022〕6号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ZJDC12-2022-0006</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37</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 xml:space="preserve">绍兴市财政局关于印发《绍兴市政府向社会力量购买服务指导性目录（2023年度）》的通知 </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绍市财预〔2023〕1号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ZJDC12-2023-0001</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38</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绍兴市财政局关于印发绍兴市产业基金管理办法的通知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绍市财企〔2023〕8号</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ZJDC12-2023-0003</w:t>
            </w:r>
          </w:p>
        </w:tc>
      </w:tr>
      <w:tr>
        <w:tblPrEx>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39</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绍兴市财政局关于印发《绍兴市市级行政事业单位房产出租管理办法》的通知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 xml:space="preserve">绍市财资〔2023〕2号 </w:t>
            </w:r>
          </w:p>
        </w:tc>
        <w:tc>
          <w:tcPr>
            <w:tcW w:w="2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ZJDC12-2023-0004</w:t>
            </w:r>
          </w:p>
        </w:tc>
      </w:tr>
    </w:tbl>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方正小标宋简体" w:hAnsi="方正小标宋简体" w:eastAsia="方正小标宋简体" w:cs="方正小标宋简体"/>
          <w:sz w:val="44"/>
          <w:szCs w:val="44"/>
        </w:rPr>
      </w:pPr>
    </w:p>
    <w:p>
      <w:pPr>
        <w:jc w:val="center"/>
        <w:rPr>
          <w:rFonts w:hint="eastAsia" w:ascii="宋体" w:hAnsi="宋体" w:cs="宋体"/>
          <w:b/>
          <w:bCs/>
          <w:sz w:val="36"/>
          <w:szCs w:val="36"/>
        </w:rPr>
      </w:pPr>
    </w:p>
    <w:p>
      <w:pPr>
        <w:jc w:val="center"/>
        <w:rPr>
          <w:rFonts w:hint="eastAsia" w:ascii="宋体" w:hAnsi="宋体" w:cs="宋体"/>
          <w:b/>
          <w:bCs/>
          <w:sz w:val="36"/>
          <w:szCs w:val="36"/>
        </w:rPr>
        <w:sectPr>
          <w:headerReference r:id="rId6" w:type="default"/>
          <w:footerReference r:id="rId7" w:type="default"/>
          <w:footerReference r:id="rId8" w:type="even"/>
          <w:pgSz w:w="16838" w:h="11906" w:orient="landscape"/>
          <w:pgMar w:top="1644" w:right="1701" w:bottom="1644" w:left="1701" w:header="851" w:footer="1247" w:gutter="0"/>
          <w:cols w:space="720" w:num="1"/>
          <w:docGrid w:type="lines" w:linePitch="319" w:charSpace="0"/>
        </w:sectPr>
      </w:pPr>
    </w:p>
    <w:p>
      <w:pPr>
        <w:spacing w:line="560" w:lineRule="exact"/>
        <w:rPr>
          <w:rFonts w:hint="default" w:ascii="黑体" w:hAnsi="黑体" w:eastAsia="黑体" w:cs="黑体"/>
          <w:sz w:val="32"/>
          <w:szCs w:val="32"/>
          <w:lang w:val="en"/>
        </w:rPr>
      </w:pPr>
      <w:r>
        <w:rPr>
          <w:rFonts w:hint="eastAsia" w:ascii="黑体" w:hAnsi="黑体" w:eastAsia="黑体" w:cs="黑体"/>
          <w:sz w:val="32"/>
          <w:szCs w:val="32"/>
        </w:rPr>
        <w:t>附件</w:t>
      </w:r>
      <w:r>
        <w:rPr>
          <w:rFonts w:hint="default" w:ascii="黑体" w:hAnsi="黑体" w:eastAsia="黑体" w:cs="黑体"/>
          <w:sz w:val="32"/>
          <w:szCs w:val="32"/>
          <w:lang w:val="en"/>
        </w:rPr>
        <w:t>2</w:t>
      </w:r>
    </w:p>
    <w:p>
      <w:pPr>
        <w:spacing w:line="560" w:lineRule="exact"/>
        <w:rPr>
          <w:rFonts w:hint="eastAsia" w:ascii="黑体" w:hAnsi="黑体" w:eastAsia="黑体" w:cs="黑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废止或失效的绍兴市财政局行政规范性文件目录</w:t>
      </w:r>
    </w:p>
    <w:p>
      <w:pPr>
        <w:jc w:val="center"/>
        <w:rPr>
          <w:rFonts w:hint="eastAsia" w:ascii="宋体" w:hAnsi="宋体" w:cs="宋体"/>
          <w:b/>
          <w:bCs/>
          <w:sz w:val="36"/>
          <w:szCs w:val="36"/>
        </w:rPr>
      </w:pPr>
    </w:p>
    <w:tbl>
      <w:tblPr>
        <w:tblStyle w:val="13"/>
        <w:tblW w:w="13699" w:type="dxa"/>
        <w:jc w:val="center"/>
        <w:tblLayout w:type="fixed"/>
        <w:tblCellMar>
          <w:top w:w="15" w:type="dxa"/>
          <w:left w:w="15" w:type="dxa"/>
          <w:bottom w:w="15" w:type="dxa"/>
          <w:right w:w="15" w:type="dxa"/>
        </w:tblCellMar>
      </w:tblPr>
      <w:tblGrid>
        <w:gridCol w:w="825"/>
        <w:gridCol w:w="6784"/>
        <w:gridCol w:w="3210"/>
        <w:gridCol w:w="2880"/>
      </w:tblGrid>
      <w:tr>
        <w:tblPrEx>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序号</w:t>
            </w:r>
          </w:p>
        </w:tc>
        <w:tc>
          <w:tcPr>
            <w:tcW w:w="67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文件名称</w:t>
            </w:r>
          </w:p>
        </w:tc>
        <w:tc>
          <w:tcPr>
            <w:tcW w:w="32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文号</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统一编号</w:t>
            </w:r>
          </w:p>
        </w:tc>
      </w:tr>
      <w:tr>
        <w:tblPrEx>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color w:val="000000"/>
                <w:kern w:val="0"/>
                <w:sz w:val="28"/>
                <w:szCs w:val="28"/>
                <w:u w:val="none"/>
                <w:lang w:val="en" w:eastAsia="zh-CN" w:bidi="ar"/>
              </w:rPr>
            </w:pPr>
            <w:r>
              <w:rPr>
                <w:rFonts w:hint="default" w:ascii="仿宋_GB2312" w:hAnsi="宋体" w:eastAsia="仿宋_GB2312" w:cs="仿宋_GB2312"/>
                <w:i w:val="0"/>
                <w:color w:val="000000"/>
                <w:kern w:val="0"/>
                <w:sz w:val="28"/>
                <w:szCs w:val="28"/>
                <w:u w:val="none"/>
                <w:lang w:val="en" w:eastAsia="zh-CN" w:bidi="ar"/>
              </w:rPr>
              <w:t>1</w:t>
            </w:r>
          </w:p>
        </w:tc>
        <w:tc>
          <w:tcPr>
            <w:tcW w:w="6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关于转发行政事业单位资金往来结算票据使用管理暂行办法的通知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绍市财综〔2010〕4号</w:t>
            </w:r>
          </w:p>
        </w:tc>
        <w:tc>
          <w:tcPr>
            <w:tcW w:w="28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ZJDC12-2010-0001</w:t>
            </w:r>
          </w:p>
        </w:tc>
      </w:tr>
      <w:tr>
        <w:tblPrEx>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黑体" w:hAnsi="黑体" w:eastAsia="黑体" w:cs="黑体"/>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2</w:t>
            </w:r>
          </w:p>
        </w:tc>
        <w:tc>
          <w:tcPr>
            <w:tcW w:w="6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黑体" w:hAnsi="黑体" w:eastAsia="黑体" w:cs="黑体"/>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关于明确绍兴市级行政事业单位房产出租出借及闲置房产处置有关事项的通知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绍市财行〔2011〕6号</w:t>
            </w:r>
          </w:p>
        </w:tc>
        <w:tc>
          <w:tcPr>
            <w:tcW w:w="28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ZJDC12-2011-0004</w:t>
            </w:r>
          </w:p>
        </w:tc>
      </w:tr>
      <w:tr>
        <w:tblPrEx>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color w:val="000000"/>
                <w:kern w:val="0"/>
                <w:sz w:val="28"/>
                <w:szCs w:val="28"/>
                <w:u w:val="none"/>
                <w:lang w:val="en" w:eastAsia="zh-CN" w:bidi="ar"/>
              </w:rPr>
            </w:pPr>
            <w:r>
              <w:rPr>
                <w:rFonts w:hint="default" w:ascii="仿宋_GB2312" w:hAnsi="宋体" w:eastAsia="仿宋_GB2312" w:cs="仿宋_GB2312"/>
                <w:i w:val="0"/>
                <w:color w:val="000000"/>
                <w:kern w:val="0"/>
                <w:sz w:val="28"/>
                <w:szCs w:val="28"/>
                <w:u w:val="none"/>
                <w:lang w:val="en" w:eastAsia="zh-CN" w:bidi="ar"/>
              </w:rPr>
              <w:t>3</w:t>
            </w:r>
          </w:p>
        </w:tc>
        <w:tc>
          <w:tcPr>
            <w:tcW w:w="6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8"/>
                <w:szCs w:val="28"/>
                <w:highlight w:val="none"/>
                <w:u w:val="none"/>
                <w:lang w:val="en-US" w:eastAsia="zh-CN" w:bidi="ar"/>
              </w:rPr>
              <w:t>关于转发《浙江省财政厅关于印发浙江省财政票据管理实施办法的通知》的通知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8"/>
                <w:szCs w:val="28"/>
                <w:highlight w:val="none"/>
                <w:u w:val="none"/>
                <w:lang w:val="en-US" w:eastAsia="zh-CN" w:bidi="ar"/>
              </w:rPr>
              <w:t>绍市财综〔2013〕4号</w:t>
            </w:r>
          </w:p>
        </w:tc>
        <w:tc>
          <w:tcPr>
            <w:tcW w:w="28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8"/>
                <w:szCs w:val="28"/>
                <w:highlight w:val="none"/>
                <w:u w:val="none"/>
                <w:lang w:val="en-US" w:eastAsia="zh-CN" w:bidi="ar"/>
              </w:rPr>
              <w:t>ZJDC12-2013-0008</w:t>
            </w:r>
          </w:p>
        </w:tc>
      </w:tr>
      <w:tr>
        <w:tblPrEx>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4</w:t>
            </w:r>
          </w:p>
        </w:tc>
        <w:tc>
          <w:tcPr>
            <w:tcW w:w="6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关于印发《绍兴市本级行政事业单位闲置资产调剂和无偿借用暂行办法》的通知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绍市财行〔2013〕59号</w:t>
            </w:r>
          </w:p>
        </w:tc>
        <w:tc>
          <w:tcPr>
            <w:tcW w:w="28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ZJDC12-2013-0012</w:t>
            </w:r>
          </w:p>
        </w:tc>
      </w:tr>
      <w:tr>
        <w:tblPrEx>
          <w:tblCellMar>
            <w:top w:w="15" w:type="dxa"/>
            <w:left w:w="15" w:type="dxa"/>
            <w:bottom w:w="15" w:type="dxa"/>
            <w:right w:w="15" w:type="dxa"/>
          </w:tblCellMar>
        </w:tblPrEx>
        <w:trPr>
          <w:trHeight w:val="758"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5</w:t>
            </w:r>
          </w:p>
        </w:tc>
        <w:tc>
          <w:tcPr>
            <w:tcW w:w="6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绍兴市财政局关于印发绍兴市产业基金管理办法的通知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绍市财企〔2022〕1号</w:t>
            </w:r>
          </w:p>
        </w:tc>
        <w:tc>
          <w:tcPr>
            <w:tcW w:w="28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ZJDC12-2022-0001</w:t>
            </w:r>
          </w:p>
        </w:tc>
      </w:tr>
      <w:tr>
        <w:tblPrEx>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6</w:t>
            </w:r>
          </w:p>
        </w:tc>
        <w:tc>
          <w:tcPr>
            <w:tcW w:w="6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绍兴市财政局关于印发《绍兴市政府向社会力量购买服务指导性目录（2022年度）》的通知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绍市财预〔2022〕2号</w:t>
            </w:r>
          </w:p>
        </w:tc>
        <w:tc>
          <w:tcPr>
            <w:tcW w:w="28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ZJDC12-2022-0002</w:t>
            </w:r>
          </w:p>
        </w:tc>
      </w:tr>
      <w:tr>
        <w:tblPrEx>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8"/>
                <w:szCs w:val="28"/>
                <w:lang w:val="en" w:bidi="ar"/>
              </w:rPr>
            </w:pPr>
            <w:r>
              <w:rPr>
                <w:rFonts w:hint="default" w:ascii="仿宋_GB2312" w:hAnsi="宋体" w:eastAsia="仿宋_GB2312" w:cs="仿宋_GB2312"/>
                <w:i w:val="0"/>
                <w:color w:val="000000"/>
                <w:kern w:val="0"/>
                <w:sz w:val="28"/>
                <w:szCs w:val="28"/>
                <w:u w:val="none"/>
                <w:lang w:val="en" w:eastAsia="zh-CN" w:bidi="ar"/>
              </w:rPr>
              <w:t>7</w:t>
            </w:r>
          </w:p>
        </w:tc>
        <w:tc>
          <w:tcPr>
            <w:tcW w:w="6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绍兴市财政局关于印发绍兴市产业基金管理办法（修订）的通知</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 xml:space="preserve">绍市财企〔2023〕1号 </w:t>
            </w:r>
          </w:p>
        </w:tc>
        <w:tc>
          <w:tcPr>
            <w:tcW w:w="28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ZJDC12-2023-0002</w:t>
            </w:r>
          </w:p>
        </w:tc>
      </w:tr>
    </w:tbl>
    <w:p/>
    <w:p>
      <w:pPr>
        <w:rPr>
          <w:rFonts w:hint="eastAsia" w:ascii="仿宋_GB2312" w:eastAsia="仿宋_GB2312"/>
          <w:sz w:val="32"/>
          <w:szCs w:val="32"/>
        </w:rPr>
        <w:sectPr>
          <w:pgSz w:w="16838" w:h="11906" w:orient="landscape"/>
          <w:pgMar w:top="1587" w:right="2098" w:bottom="1587" w:left="2098" w:header="851" w:footer="1247" w:gutter="0"/>
          <w:cols w:space="720" w:num="1"/>
          <w:rtlGutter w:val="0"/>
          <w:docGrid w:type="lines" w:linePitch="323" w:charSpace="0"/>
        </w:sectPr>
      </w:pPr>
    </w:p>
    <w:p>
      <w:pPr>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rPr>
      </w:pPr>
    </w:p>
    <w:p>
      <w:pPr>
        <w:rPr>
          <w:rFonts w:hint="eastAsia" w:ascii="仿宋_GB2312" w:eastAsia="仿宋_GB2312"/>
          <w:sz w:val="32"/>
          <w:szCs w:val="32"/>
        </w:rPr>
      </w:pPr>
    </w:p>
    <w:p>
      <w:pPr>
        <w:ind w:firstLine="280" w:firstLineChars="100"/>
        <w:jc w:val="both"/>
        <w:rPr>
          <w:rFonts w:hint="eastAsia" w:ascii="仿宋_GB2312" w:eastAsia="仿宋_GB2312"/>
          <w:sz w:val="28"/>
          <w:szCs w:val="28"/>
          <w:lang w:val="en-US" w:eastAsia="zh-CN"/>
        </w:rPr>
      </w:pPr>
      <w:r>
        <w:rPr>
          <w:rFonts w:hint="eastAsia" w:ascii="仿宋_GB2312" w:eastAsia="仿宋_GB2312"/>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13335</wp:posOffset>
                </wp:positionV>
                <wp:extent cx="5433060" cy="0"/>
                <wp:effectExtent l="0" t="0" r="0" b="0"/>
                <wp:wrapNone/>
                <wp:docPr id="3" name="自选图形 3"/>
                <wp:cNvGraphicFramePr/>
                <a:graphic xmlns:a="http://schemas.openxmlformats.org/drawingml/2006/main">
                  <a:graphicData uri="http://schemas.microsoft.com/office/word/2010/wordprocessingShape">
                    <wps:wsp>
                      <wps:cNvCnPr/>
                      <wps:spPr>
                        <a:xfrm>
                          <a:off x="0" y="0"/>
                          <a:ext cx="54330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pt;margin-top:1.05pt;height:0pt;width:427.8pt;z-index:251660288;mso-width-relative:page;mso-height-relative:page;" filled="f" stroked="t" coordsize="21600,21600" o:gfxdata="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A&#10;mqAU0wAAAAQBAAAPAAAAAAAAAAEAIAAAADgAAABkcnMvZG93bnJldi54bWxQSwECFAAUAAAACACH&#10;TuJAzQ6kJdoBAACVAwAADgAAAAAAAAABACAAAAA4AQAAZHJzL2Uyb0RvYy54bWxQSwUGAAAAAAYA&#10;BgBZAQAAhAUAAAAA&#10;">
                <v:fill on="f" focussize="0,0"/>
                <v:stroke color="#000000" joinstyle="round"/>
                <v:imagedata o:title=""/>
                <o:lock v:ext="edit" aspectratio="f"/>
              </v:shape>
            </w:pict>
          </mc:Fallback>
        </mc:AlternateContent>
      </w:r>
      <w:r>
        <w:rPr>
          <w:rFonts w:hint="eastAsia" w:ascii="仿宋_GB2312" w:eastAsia="仿宋_GB2312"/>
          <w:sz w:val="28"/>
          <w:szCs w:val="28"/>
          <w:lang w:val="en-US" w:eastAsia="zh-CN"/>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426720</wp:posOffset>
                </wp:positionV>
                <wp:extent cx="5411470" cy="0"/>
                <wp:effectExtent l="0" t="0" r="0" b="0"/>
                <wp:wrapNone/>
                <wp:docPr id="2" name="自选图形 6"/>
                <wp:cNvGraphicFramePr/>
                <a:graphic xmlns:a="http://schemas.openxmlformats.org/drawingml/2006/main">
                  <a:graphicData uri="http://schemas.microsoft.com/office/word/2010/wordprocessingShape">
                    <wps:wsp>
                      <wps:cNvCnPr/>
                      <wps:spPr>
                        <a:xfrm>
                          <a:off x="0" y="0"/>
                          <a:ext cx="54114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7pt;margin-top:33.6pt;height:0pt;width:426.1pt;z-index:251659264;mso-width-relative:page;mso-height-relative:page;" filled="f" stroked="t" coordsize="21600,21600" o:gfxdata="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BvA4vnVAAAABwEAAA8AAAAAAAAAAQAgAAAAOAAAAGRycy9kb3ducmV2LnhtbFBLAQIUABQAAAAI&#10;AIdO4kC9qtzg2gEAAJUDAAAOAAAAAAAAAAEAIAAAADoBAABkcnMvZTJvRG9jLnhtbFBLBQYAAAAA&#10;BgAGAFkBAACGBQAAAAA=&#10;">
                <v:fill on="f" focussize="0,0"/>
                <v:stroke color="#000000" joinstyle="round"/>
                <v:imagedata o:title=""/>
                <o:lock v:ext="edit" aspectratio="f"/>
              </v:shape>
            </w:pict>
          </mc:Fallback>
        </mc:AlternateContent>
      </w:r>
      <w:r>
        <w:rPr>
          <w:rFonts w:hint="eastAsia" w:ascii="仿宋_GB2312" w:eastAsia="仿宋_GB2312"/>
          <w:sz w:val="28"/>
          <w:szCs w:val="28"/>
          <w:lang w:val="en-US" w:eastAsia="zh-CN"/>
        </w:rPr>
        <w:t xml:space="preserve">绍兴市财政局办公室                   </w:t>
      </w:r>
      <w:bookmarkStart w:id="6" w:name="yfDate"/>
      <w:r>
        <w:rPr>
          <w:rFonts w:hint="eastAsia" w:ascii="仿宋_GB2312" w:eastAsia="仿宋_GB2312"/>
          <w:sz w:val="28"/>
          <w:szCs w:val="28"/>
          <w:lang w:val="en" w:eastAsia="zh-CN"/>
        </w:rPr>
        <w:t>2024年4月</w:t>
      </w:r>
      <w:r>
        <w:rPr>
          <w:rFonts w:hint="default" w:ascii="仿宋_GB2312" w:eastAsia="仿宋_GB2312"/>
          <w:sz w:val="28"/>
          <w:szCs w:val="28"/>
          <w:lang w:val="en" w:eastAsia="zh-CN"/>
        </w:rPr>
        <w:t>12</w:t>
      </w:r>
      <w:r>
        <w:rPr>
          <w:rFonts w:hint="eastAsia" w:ascii="仿宋_GB2312" w:eastAsia="仿宋_GB2312"/>
          <w:sz w:val="28"/>
          <w:szCs w:val="28"/>
          <w:lang w:val="en" w:eastAsia="zh-CN"/>
        </w:rPr>
        <w:t>日</w:t>
      </w:r>
      <w:bookmarkEnd w:id="6"/>
      <w:r>
        <w:rPr>
          <w:rFonts w:hint="eastAsia" w:ascii="仿宋_GB2312" w:eastAsia="仿宋_GB2312"/>
          <w:sz w:val="28"/>
          <w:szCs w:val="28"/>
          <w:lang w:val="en-US" w:eastAsia="zh-CN"/>
        </w:rPr>
        <w:t>印发</w:t>
      </w:r>
    </w:p>
    <w:sectPr>
      <w:pgSz w:w="11906" w:h="16838"/>
      <w:pgMar w:top="2098" w:right="1587" w:bottom="2098" w:left="1587" w:header="851" w:footer="1247" w:gutter="0"/>
      <w:cols w:space="72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altName w:val="Droid Sans"/>
    <w:panose1 w:val="020B0604030504040204"/>
    <w:charset w:val="00"/>
    <w:family w:val="auto"/>
    <w:pitch w:val="default"/>
    <w:sig w:usb0="00000000" w:usb1="00000000" w:usb2="00000008" w:usb3="00000000" w:csb0="200101FF" w:csb1="20280000"/>
  </w:font>
  <w:font w:name="Verdana">
    <w:altName w:val="Ubuntu"/>
    <w:panose1 w:val="020B0604030504040204"/>
    <w:charset w:val="00"/>
    <w:family w:val="swiss"/>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Microsoft YaHei">
    <w:altName w:val="黑体"/>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Droid Sans">
    <w:panose1 w:val="020B0606030804020204"/>
    <w:charset w:val="00"/>
    <w:family w:val="auto"/>
    <w:pitch w:val="default"/>
    <w:sig w:usb0="E00002EF" w:usb1="4000205B" w:usb2="00000028" w:usb3="00000000" w:csb0="2000019F"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210" w:leftChars="100" w:right="210" w:rightChars="100"/>
      <w:rPr>
        <w:rStyle w:val="15"/>
        <w:rFonts w:hint="eastAsia"/>
        <w:sz w:val="24"/>
      </w:rPr>
    </w:pPr>
    <w:r>
      <w:rPr>
        <w:rStyle w:val="15"/>
        <w:rFonts w:hint="eastAsia"/>
        <w:sz w:val="24"/>
      </w:rPr>
      <w:t xml:space="preserve">— </w:t>
    </w:r>
    <w:r>
      <w:rPr>
        <w:sz w:val="24"/>
      </w:rPr>
      <w:fldChar w:fldCharType="begin"/>
    </w:r>
    <w:r>
      <w:rPr>
        <w:rStyle w:val="15"/>
        <w:sz w:val="24"/>
      </w:rPr>
      <w:instrText xml:space="preserve">PAGE  </w:instrText>
    </w:r>
    <w:r>
      <w:rPr>
        <w:sz w:val="24"/>
      </w:rPr>
      <w:fldChar w:fldCharType="separate"/>
    </w:r>
    <w:r>
      <w:rPr>
        <w:rStyle w:val="15"/>
        <w:sz w:val="24"/>
      </w:rPr>
      <w:t>1</w:t>
    </w:r>
    <w:r>
      <w:rPr>
        <w:sz w:val="24"/>
      </w:rPr>
      <w:fldChar w:fldCharType="end"/>
    </w:r>
    <w:r>
      <w:rPr>
        <w:rStyle w:val="15"/>
        <w:rFonts w:hint="eastAsia"/>
        <w:sz w:val="24"/>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5"/>
      </w:rPr>
    </w:pPr>
    <w:r>
      <w:fldChar w:fldCharType="begin"/>
    </w:r>
    <w:r>
      <w:rPr>
        <w:rStyle w:val="15"/>
      </w:rPr>
      <w:instrText xml:space="preserve">PAGE  </w:instrText>
    </w:r>
    <w:r>
      <w:fldChar w:fldCharType="separate"/>
    </w:r>
    <w: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210" w:leftChars="100" w:right="210" w:rightChars="100"/>
      <w:rPr>
        <w:rStyle w:val="15"/>
        <w:rFonts w:hint="eastAsia"/>
        <w:sz w:val="24"/>
      </w:rPr>
    </w:pPr>
    <w:r>
      <w:rPr>
        <w:rStyle w:val="15"/>
        <w:rFonts w:hint="eastAsia"/>
        <w:sz w:val="24"/>
      </w:rPr>
      <w:t xml:space="preserve">— </w:t>
    </w:r>
    <w:r>
      <w:rPr>
        <w:sz w:val="24"/>
      </w:rPr>
      <w:fldChar w:fldCharType="begin"/>
    </w:r>
    <w:r>
      <w:rPr>
        <w:rStyle w:val="15"/>
        <w:sz w:val="24"/>
      </w:rPr>
      <w:instrText xml:space="preserve">PAGE  </w:instrText>
    </w:r>
    <w:r>
      <w:rPr>
        <w:sz w:val="24"/>
      </w:rPr>
      <w:fldChar w:fldCharType="separate"/>
    </w:r>
    <w:r>
      <w:rPr>
        <w:rStyle w:val="15"/>
        <w:sz w:val="24"/>
      </w:rPr>
      <w:t>1</w:t>
    </w:r>
    <w:r>
      <w:rPr>
        <w:sz w:val="24"/>
      </w:rPr>
      <w:fldChar w:fldCharType="end"/>
    </w:r>
    <w:r>
      <w:rPr>
        <w:rStyle w:val="15"/>
        <w:rFonts w:hint="eastAsia"/>
        <w:sz w:val="24"/>
      </w:rPr>
      <w:t xml:space="preserve"> —</w:t>
    </w:r>
  </w:p>
  <w:p>
    <w:pPr>
      <w:pStyle w:val="1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5"/>
      </w:rPr>
    </w:pPr>
    <w:r>
      <w:fldChar w:fldCharType="begin"/>
    </w:r>
    <w:r>
      <w:rPr>
        <w:rStyle w:val="15"/>
      </w:rPr>
      <w:instrText xml:space="preserve">PAGE  </w:instrText>
    </w:r>
    <w:r>
      <w:fldChar w:fldCharType="separate"/>
    </w:r>
    <w:r>
      <w:fldChar w:fldCharType="end"/>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dit="readOnly" w:enforcement="0"/>
  <w:defaultTabStop w:val="420"/>
  <w:hyphenationZone w:val="360"/>
  <w:drawingGridHorizontalSpacing w:val="103"/>
  <w:drawingGridVerticalSpacing w:val="161"/>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670BD"/>
    <w:rsid w:val="0FE005C8"/>
    <w:rsid w:val="17F233FC"/>
    <w:rsid w:val="22D20731"/>
    <w:rsid w:val="23E55FD6"/>
    <w:rsid w:val="26EF35F5"/>
    <w:rsid w:val="29EF13C7"/>
    <w:rsid w:val="2B457B31"/>
    <w:rsid w:val="2BA75136"/>
    <w:rsid w:val="2DE631BE"/>
    <w:rsid w:val="2FB43DFE"/>
    <w:rsid w:val="30D209A5"/>
    <w:rsid w:val="313313C2"/>
    <w:rsid w:val="3EBA7B6D"/>
    <w:rsid w:val="4C7C149C"/>
    <w:rsid w:val="530F6762"/>
    <w:rsid w:val="55F5E141"/>
    <w:rsid w:val="597924D6"/>
    <w:rsid w:val="5A1045C8"/>
    <w:rsid w:val="5B4F65E9"/>
    <w:rsid w:val="5CA751FE"/>
    <w:rsid w:val="61F01B44"/>
    <w:rsid w:val="66CB2D86"/>
    <w:rsid w:val="6FCF8A8B"/>
    <w:rsid w:val="704236D3"/>
    <w:rsid w:val="74573503"/>
    <w:rsid w:val="74792138"/>
    <w:rsid w:val="75D981DA"/>
    <w:rsid w:val="77CE16BC"/>
    <w:rsid w:val="7BD122B5"/>
    <w:rsid w:val="7D3B5BAD"/>
    <w:rsid w:val="7DD73806"/>
    <w:rsid w:val="7F3C4570"/>
    <w:rsid w:val="7FAF5E8B"/>
    <w:rsid w:val="7FFB4AF5"/>
    <w:rsid w:val="BEF77C1F"/>
    <w:rsid w:val="E7FFFA23"/>
    <w:rsid w:val="E97B77C6"/>
    <w:rsid w:val="F9DBCD54"/>
    <w:rsid w:val="FBF4E02E"/>
    <w:rsid w:val="FDFD5690"/>
    <w:rsid w:val="FFB093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character" w:default="1" w:styleId="14">
    <w:name w:val="Default Paragraph Font"/>
    <w:semiHidden/>
    <w:qForma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Cs w:val="20"/>
    </w:rPr>
  </w:style>
  <w:style w:type="paragraph" w:styleId="4">
    <w:name w:val="Body Text"/>
    <w:basedOn w:val="1"/>
    <w:qFormat/>
    <w:uiPriority w:val="0"/>
    <w:pPr>
      <w:spacing w:after="120" w:afterLines="0"/>
    </w:pPr>
  </w:style>
  <w:style w:type="paragraph" w:styleId="5">
    <w:name w:val="Body Text Indent"/>
    <w:basedOn w:val="1"/>
    <w:qFormat/>
    <w:uiPriority w:val="0"/>
    <w:pPr>
      <w:spacing w:line="560" w:lineRule="exact"/>
      <w:ind w:firstLine="555"/>
    </w:pPr>
    <w:rPr>
      <w:rFonts w:ascii="仿宋_GB2312" w:hAnsi="宋体" w:eastAsia="仿宋_GB2312"/>
      <w:sz w:val="32"/>
      <w:szCs w:val="28"/>
    </w:rPr>
  </w:style>
  <w:style w:type="paragraph" w:styleId="6">
    <w:name w:val="Plain Text"/>
    <w:basedOn w:val="1"/>
    <w:qFormat/>
    <w:uiPriority w:val="0"/>
    <w:rPr>
      <w:rFonts w:ascii="宋体" w:hAnsi="Courier New" w:cs="Courier New"/>
      <w:szCs w:val="21"/>
    </w:rPr>
  </w:style>
  <w:style w:type="paragraph" w:styleId="7">
    <w:name w:val="Date"/>
    <w:basedOn w:val="1"/>
    <w:next w:val="1"/>
    <w:qFormat/>
    <w:uiPriority w:val="0"/>
    <w:pPr>
      <w:ind w:left="100" w:leftChars="2500"/>
    </w:pPr>
    <w:rPr>
      <w:rFonts w:eastAsia="楷体_GB2312"/>
      <w:sz w:val="32"/>
      <w:szCs w:val="28"/>
    </w:rPr>
  </w:style>
  <w:style w:type="paragraph" w:styleId="8">
    <w:name w:val="Body Text Indent 2"/>
    <w:basedOn w:val="1"/>
    <w:qFormat/>
    <w:uiPriority w:val="0"/>
    <w:pPr>
      <w:spacing w:after="120" w:afterLines="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0"/>
  </w:style>
  <w:style w:type="character" w:styleId="15">
    <w:name w:val="page number"/>
    <w:basedOn w:val="14"/>
    <w:qFormat/>
    <w:uiPriority w:val="0"/>
  </w:style>
  <w:style w:type="character" w:styleId="16">
    <w:name w:val="Hyperlink"/>
    <w:basedOn w:val="14"/>
    <w:qFormat/>
    <w:uiPriority w:val="0"/>
    <w:rPr>
      <w:color w:val="0000EE"/>
      <w:u w:val="single"/>
      <w:shd w:val="clear" w:color="auto" w:fill="auto"/>
    </w:rPr>
  </w:style>
  <w:style w:type="paragraph" w:customStyle="1" w:styleId="17">
    <w:name w:val="正文字体"/>
    <w:basedOn w:val="12"/>
    <w:link w:val="22"/>
    <w:qFormat/>
    <w:uiPriority w:val="0"/>
    <w:pPr>
      <w:tabs>
        <w:tab w:val="right" w:leader="dot" w:pos="8296"/>
      </w:tabs>
      <w:spacing w:line="590" w:lineRule="exact"/>
      <w:ind w:firstLine="640" w:firstLineChars="200"/>
    </w:pPr>
    <w:rPr>
      <w:rFonts w:ascii="黑体" w:eastAsia="黑体"/>
      <w:color w:val="000000"/>
      <w:sz w:val="32"/>
      <w:szCs w:val="32"/>
    </w:rPr>
  </w:style>
  <w:style w:type="paragraph" w:customStyle="1" w:styleId="18">
    <w:name w:val="正文（小四+1.25倍行距）"/>
    <w:basedOn w:val="1"/>
    <w:link w:val="21"/>
    <w:qFormat/>
    <w:uiPriority w:val="0"/>
    <w:pPr>
      <w:spacing w:after="156" w:afterLines="50" w:line="300" w:lineRule="auto"/>
      <w:ind w:firstLine="420"/>
    </w:pPr>
    <w:rPr>
      <w:sz w:val="24"/>
    </w:rPr>
  </w:style>
  <w:style w:type="paragraph" w:customStyle="1" w:styleId="19">
    <w:name w:val="Char"/>
    <w:basedOn w:val="1"/>
    <w:qFormat/>
    <w:uiPriority w:val="0"/>
    <w:rPr>
      <w:rFonts w:ascii="Tahoma" w:hAnsi="Tahoma"/>
      <w:sz w:val="24"/>
      <w:szCs w:val="20"/>
    </w:rPr>
  </w:style>
  <w:style w:type="paragraph" w:customStyle="1" w:styleId="20">
    <w:name w:val=" Char"/>
    <w:basedOn w:val="1"/>
    <w:qFormat/>
    <w:uiPriority w:val="0"/>
    <w:pPr>
      <w:widowControl/>
      <w:spacing w:after="160" w:afterLines="0" w:line="240" w:lineRule="exact"/>
      <w:jc w:val="left"/>
    </w:pPr>
    <w:rPr>
      <w:rFonts w:ascii="Verdana" w:hAnsi="Verdana"/>
      <w:kern w:val="0"/>
      <w:szCs w:val="20"/>
      <w:lang w:eastAsia="en-US"/>
    </w:rPr>
  </w:style>
  <w:style w:type="character" w:customStyle="1" w:styleId="21">
    <w:name w:val="正文（小四+1.25倍行距） Char"/>
    <w:link w:val="18"/>
    <w:qFormat/>
    <w:uiPriority w:val="0"/>
    <w:rPr>
      <w:rFonts w:eastAsia="宋体"/>
      <w:kern w:val="2"/>
      <w:sz w:val="24"/>
      <w:szCs w:val="24"/>
      <w:lang w:val="en-US" w:eastAsia="zh-CN" w:bidi="ar-SA"/>
    </w:rPr>
  </w:style>
  <w:style w:type="character" w:customStyle="1" w:styleId="22">
    <w:name w:val="正文字体 Char"/>
    <w:basedOn w:val="14"/>
    <w:link w:val="17"/>
    <w:qFormat/>
    <w:uiPriority w:val="0"/>
    <w:rPr>
      <w:rFonts w:ascii="黑体" w:eastAsia="黑体"/>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Words>
  <Characters>42</Characters>
  <Lines>1</Lines>
  <Paragraphs>1</Paragraphs>
  <TotalTime>2</TotalTime>
  <ScaleCrop>false</ScaleCrop>
  <LinksUpToDate>false</LinksUpToDate>
  <CharactersWithSpaces>48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2011-08-17T20:51:00Z</dcterms:created>
  <dc:creator>微软用户</dc:creator>
  <cp:lastModifiedBy>sxszf</cp:lastModifiedBy>
  <cp:lastPrinted>2011-08-17T20:51:00Z</cp:lastPrinted>
  <dcterms:modified xsi:type="dcterms:W3CDTF">2024-04-16T10:32:26Z</dcterms:modified>
  <dc:title>浙江省残疾人联合会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