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1500"/>
        <w:gridCol w:w="1245"/>
        <w:gridCol w:w="1440"/>
        <w:gridCol w:w="1440"/>
        <w:gridCol w:w="2281"/>
        <w:gridCol w:w="3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3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绍兴市检察事务中心公开选调工作人员计划表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    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学位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绍兴市检察事务中心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（全额拨款事业单位）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eastAsia="zh-CN"/>
              </w:rPr>
              <w:t>法学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新闻传播学类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eastAsia="zh-CN"/>
              </w:rPr>
              <w:t>、汉语言文学、汉语言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  <w:t>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  <w:t>具有2年以上综合文字岗位工作经历。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color="auto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249E"/>
    <w:rsid w:val="5FE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2022-10-20T03:57:00Z</dcterms:created>
  <dc:creator>发文管理</dc:creator>
  <cp:lastModifiedBy>发文管理</cp:lastModifiedBy>
  <dcterms:modified xsi:type="dcterms:W3CDTF">2022-10-20T03:57:56Z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