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sz w:val="44"/>
          <w:szCs w:val="44"/>
        </w:rPr>
      </w:pPr>
    </w:p>
    <w:p>
      <w:pPr>
        <w:jc w:val="center"/>
        <w:rPr>
          <w:rFonts w:hint="eastAsia" w:ascii="新宋体" w:hAnsi="新宋体" w:eastAsia="新宋体" w:cs="新宋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绍供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24"/>
        </w:rPr>
        <w:t>〔201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24"/>
        </w:rPr>
        <w:t>〕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jc w:val="center"/>
        <w:rPr>
          <w:rFonts w:hint="eastAsia" w:ascii="新宋体" w:hAnsi="新宋体" w:eastAsia="新宋体" w:cs="新宋体"/>
          <w:sz w:val="44"/>
          <w:szCs w:val="44"/>
        </w:rPr>
      </w:pPr>
    </w:p>
    <w:p>
      <w:pPr>
        <w:jc w:val="center"/>
        <w:rPr>
          <w:rFonts w:hint="eastAsia" w:ascii="新宋体" w:hAnsi="新宋体" w:eastAsia="新宋体" w:cs="新宋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绍兴市供销合作总社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关于市政府明确2019年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重点工作任务责任分解的通知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市社直属各单位、各处室：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根据市委八届五次全体（扩大）会议、2019年《市政府工作报告》和</w:t>
      </w:r>
      <w:r>
        <w:rPr>
          <w:rFonts w:ascii="仿宋_GB2312" w:eastAsia="仿宋_GB2312"/>
          <w:sz w:val="32"/>
          <w:szCs w:val="32"/>
        </w:rPr>
        <w:t>市政府八届五次全体会议</w:t>
      </w:r>
      <w:r>
        <w:rPr>
          <w:rFonts w:hint="eastAsia" w:ascii="仿宋_GB2312" w:eastAsia="仿宋_GB2312"/>
          <w:sz w:val="32"/>
          <w:szCs w:val="32"/>
        </w:rPr>
        <w:t>精神，为更好全面履职，创新工作方法，确保重点工作按期完成、见到实效，经市社党委研究，现将2019年重点工作任务予以分解。市社各分管领导、责任处室和单位要切实增强大局意识和担当意识，按照分工要求，自我量化指标、制定具体计划、明确完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-1-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成时限，全力组织实施。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各责任处室和单位要根据上级要求，按月报告重点工作进展情况、存在问题和下一步措施，确保市社各项重点工作保质保量完成。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附：1.市政府2019年重点工作（供销总社）责任分工</w:t>
      </w:r>
    </w:p>
    <w:p>
      <w:pPr>
        <w:ind w:firstLine="1280" w:firstLineChars="4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2.2019年市级政府投资项目（供销总社）责任分工</w:t>
      </w:r>
    </w:p>
    <w:p>
      <w:pPr>
        <w:ind w:firstLine="1264" w:firstLineChars="400"/>
        <w:rPr>
          <w:rFonts w:ascii="仿宋_GB2312" w:eastAsia="仿宋_GB2312"/>
          <w:color w:val="333333"/>
          <w:spacing w:val="-2"/>
          <w:sz w:val="32"/>
          <w:szCs w:val="32"/>
        </w:rPr>
      </w:pPr>
      <w:r>
        <w:rPr>
          <w:rFonts w:hint="eastAsia" w:ascii="仿宋_GB2312" w:eastAsia="仿宋_GB2312"/>
          <w:color w:val="333333"/>
          <w:spacing w:val="-2"/>
          <w:sz w:val="32"/>
          <w:szCs w:val="32"/>
        </w:rPr>
        <w:t>3.供销总社2019年重点工作清单</w:t>
      </w:r>
    </w:p>
    <w:p>
      <w:pPr>
        <w:ind w:firstLine="1264" w:firstLineChars="400"/>
        <w:rPr>
          <w:rFonts w:ascii="仿宋_GB2312" w:eastAsia="仿宋_GB2312"/>
          <w:color w:val="333333"/>
          <w:spacing w:val="-2"/>
          <w:sz w:val="32"/>
          <w:szCs w:val="32"/>
        </w:rPr>
      </w:pPr>
    </w:p>
    <w:p>
      <w:pPr>
        <w:ind w:firstLine="1264" w:firstLineChars="400"/>
        <w:rPr>
          <w:rFonts w:ascii="仿宋_GB2312" w:eastAsia="仿宋_GB2312"/>
          <w:color w:val="333333"/>
          <w:spacing w:val="-2"/>
          <w:sz w:val="32"/>
          <w:szCs w:val="32"/>
        </w:rPr>
      </w:pPr>
    </w:p>
    <w:p>
      <w:pPr>
        <w:ind w:firstLine="1264" w:firstLineChars="400"/>
        <w:rPr>
          <w:rFonts w:ascii="仿宋_GB2312" w:eastAsia="仿宋_GB2312"/>
          <w:color w:val="333333"/>
          <w:spacing w:val="-2"/>
          <w:sz w:val="32"/>
          <w:szCs w:val="32"/>
        </w:rPr>
      </w:pPr>
    </w:p>
    <w:p>
      <w:pPr>
        <w:ind w:firstLine="1264" w:firstLineChars="400"/>
        <w:rPr>
          <w:rFonts w:ascii="仿宋_GB2312" w:eastAsia="仿宋_GB2312"/>
          <w:color w:val="333333"/>
          <w:spacing w:val="-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绍兴市供销合作总社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2019年1月23日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-2-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667" w:tblpY="-973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抄送：市纪委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监委综合派驻第三纪检监察组。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绍兴市供销合作总社办公室                 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附1：</w:t>
      </w:r>
    </w:p>
    <w:p>
      <w:pPr>
        <w:ind w:firstLine="880" w:firstLineChars="200"/>
        <w:jc w:val="center"/>
        <w:rPr>
          <w:rFonts w:ascii="黑体" w:hAnsi="黑体" w:eastAsia="黑体"/>
          <w:color w:val="333333"/>
          <w:sz w:val="44"/>
          <w:szCs w:val="44"/>
        </w:rPr>
      </w:pPr>
      <w:r>
        <w:rPr>
          <w:rFonts w:hint="eastAsia" w:ascii="黑体" w:hAnsi="黑体" w:eastAsia="黑体"/>
          <w:color w:val="333333"/>
          <w:sz w:val="44"/>
          <w:szCs w:val="44"/>
        </w:rPr>
        <w:t>市政府2019年重点工作（供销总社）责任分工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总责任人：王忠灵                    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1388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476"/>
        <w:gridCol w:w="1603"/>
        <w:gridCol w:w="29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</w:trPr>
        <w:tc>
          <w:tcPr>
            <w:tcW w:w="8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4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内容与要求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分管领导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责任处室和单位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2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4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市县联动培育区域公共品牌，积极打造会稽山珍、鉴湖河鲜区域公共品牌。</w:t>
            </w:r>
          </w:p>
        </w:tc>
        <w:tc>
          <w:tcPr>
            <w:tcW w:w="1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莫  骄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合经处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建成“会稽山珍”农产品展示展销中心。</w:t>
            </w:r>
          </w:p>
        </w:tc>
        <w:tc>
          <w:tcPr>
            <w:tcW w:w="16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陆应华</w:t>
            </w:r>
          </w:p>
        </w:tc>
        <w:tc>
          <w:tcPr>
            <w:tcW w:w="29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电商公司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申报评审省级以上名牌农产品5个以上。</w:t>
            </w:r>
          </w:p>
        </w:tc>
        <w:tc>
          <w:tcPr>
            <w:tcW w:w="16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莫  骄</w:t>
            </w:r>
          </w:p>
        </w:tc>
        <w:tc>
          <w:tcPr>
            <w:tcW w:w="29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合经处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84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继续建设城市社区再生资源回收站点60个，完善再生资源回收体系建设。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吕永江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业管处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时代再生公司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84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推进落实2019年市级政府投资项目前期项目1个。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莫  骄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合经处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附2：</w:t>
      </w:r>
    </w:p>
    <w:p>
      <w:pPr>
        <w:ind w:firstLine="1760" w:firstLineChars="400"/>
        <w:jc w:val="center"/>
        <w:rPr>
          <w:rFonts w:ascii="黑体" w:hAnsi="黑体" w:eastAsia="黑体"/>
          <w:color w:val="333333"/>
          <w:sz w:val="44"/>
          <w:szCs w:val="44"/>
        </w:rPr>
      </w:pPr>
      <w:r>
        <w:rPr>
          <w:rFonts w:hint="eastAsia" w:ascii="黑体" w:hAnsi="黑体" w:eastAsia="黑体"/>
          <w:color w:val="333333"/>
          <w:sz w:val="44"/>
          <w:szCs w:val="44"/>
        </w:rPr>
        <w:t>2019年市级政府投资项目（供销总社）责任分工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总责任人：王忠灵                                                       </w:t>
      </w:r>
    </w:p>
    <w:tbl>
      <w:tblPr>
        <w:tblStyle w:val="6"/>
        <w:tblW w:w="1435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662"/>
        <w:gridCol w:w="4252"/>
        <w:gridCol w:w="1843"/>
        <w:gridCol w:w="1770"/>
        <w:gridCol w:w="1390"/>
        <w:gridCol w:w="1346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66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项目名称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1440" w:firstLineChars="6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建设内容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开竣工时间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2019年底</w:t>
            </w: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 w:val="24"/>
              </w:rPr>
              <w:t>计划形象进度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分管领导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责任处室和单位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 w:cs="宋体"/>
                <w:spacing w:val="-2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续建、新</w:t>
            </w:r>
            <w:r>
              <w:rPr>
                <w:rFonts w:hint="eastAsia" w:ascii="黑体" w:hAnsi="黑体" w:eastAsia="黑体" w:cs="宋体"/>
                <w:spacing w:val="-20"/>
                <w:kern w:val="0"/>
                <w:sz w:val="24"/>
              </w:rPr>
              <w:t>建或前期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绍兴市农产品批发市场建设工程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规划用地400亩以上，分布蔬菜、水产、肉类、水果及副食品等交易区，同时配套建设电子商务、农产品检测及农产品配送等功能区块。计划新建交易用房总建筑面积165000平方米，其中经营用房125400平方米（含交易场地约70950平方米），配套用房（检验、检测中心和配送中心用房）31350平方米，辅助用房8250平方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2020.1-2021.12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月完成可研</w:t>
            </w:r>
            <w:r>
              <w:rPr>
                <w:rFonts w:hint="eastAsia" w:eastAsia="仿宋_GB2312"/>
                <w:kern w:val="0"/>
                <w:sz w:val="24"/>
              </w:rPr>
              <w:t>（核准、备案）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莫骄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合经处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</w:rPr>
              <w:t>前期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附3：</w:t>
      </w:r>
    </w:p>
    <w:p>
      <w:pPr>
        <w:jc w:val="center"/>
        <w:rPr>
          <w:rFonts w:ascii="黑体" w:hAnsi="黑体" w:eastAsia="黑体"/>
          <w:color w:val="333333"/>
          <w:sz w:val="44"/>
          <w:szCs w:val="44"/>
        </w:rPr>
      </w:pPr>
      <w:r>
        <w:rPr>
          <w:rFonts w:hint="eastAsia" w:ascii="黑体" w:hAnsi="黑体" w:eastAsia="黑体"/>
          <w:color w:val="333333"/>
          <w:sz w:val="44"/>
          <w:szCs w:val="44"/>
        </w:rPr>
        <w:t>供销总社2019年重点工作清单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总责任人：王忠灵                    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132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33"/>
        <w:gridCol w:w="1645"/>
        <w:gridCol w:w="21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序号</w:t>
            </w:r>
          </w:p>
        </w:tc>
        <w:tc>
          <w:tcPr>
            <w:tcW w:w="85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具体工作及目标要求</w:t>
            </w:r>
          </w:p>
        </w:tc>
        <w:tc>
          <w:tcPr>
            <w:tcW w:w="1645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分管领导</w:t>
            </w:r>
          </w:p>
        </w:tc>
        <w:tc>
          <w:tcPr>
            <w:tcW w:w="2112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责任处室和单位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53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抓好基层为农为民服务体系建设。继续加强与浙江供销超市的合作，深入在嵊州、新昌等试点地区推进县乡村三级供销服务网点建设，进一步完善农村质优价廉商贸服务网络，提升基层为农服务水平。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吕永江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资管处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办公室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53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继续建设</w:t>
            </w:r>
            <w:r>
              <w:rPr>
                <w:rFonts w:hint="eastAsia" w:eastAsia="仿宋_GB2312"/>
                <w:kern w:val="0"/>
                <w:sz w:val="24"/>
              </w:rPr>
              <w:t>城市</w:t>
            </w:r>
            <w:r>
              <w:rPr>
                <w:rFonts w:eastAsia="仿宋_GB2312"/>
                <w:kern w:val="0"/>
                <w:sz w:val="24"/>
              </w:rPr>
              <w:t>社区再生资源回收站点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0个</w:t>
            </w:r>
            <w:r>
              <w:rPr>
                <w:rFonts w:hint="eastAsia" w:eastAsia="仿宋_GB2312"/>
                <w:kern w:val="0"/>
                <w:sz w:val="24"/>
              </w:rPr>
              <w:t>，完善再生资源回收体系建设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吕永江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业管处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853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持续推动智慧农贸市场提升改造。加强智慧市场运行管理、分析、跟踪，及时升级完善平台和手机端应用功能，确保智慧市场各系统运行稳定，继续推进宣传推广工作，提升“大江鲜生”APP知晓度，扩大受益面。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张兴昌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市场公司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53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抓好对口援建工作。立足供销系统流通渠道和平台优势，通过扶贫产品进商超、市场、企业单位，组织专场巡回展示展销会，开辟线上扶贫专区等方式，做好对口地区农产品的展示促销。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莫  骄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合经处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97" w:hRule="atLeast"/>
        </w:trPr>
        <w:tc>
          <w:tcPr>
            <w:tcW w:w="100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853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培育农产品区域公共品牌，完成“会稽山珍”品牌注册工作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制定出台《“会稽山珍”品牌使用管理办法》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莫  骄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合经处为主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电商公司配合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建成“会稽山珍”农产品展示展销中心。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陆应华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电商公司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853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完成下达的东西部扶贫协作和山海协作工程升级版工作任务。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莫  骄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合经处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526"/>
    <w:rsid w:val="00096A16"/>
    <w:rsid w:val="000E554B"/>
    <w:rsid w:val="00104A0C"/>
    <w:rsid w:val="0024735E"/>
    <w:rsid w:val="004C167D"/>
    <w:rsid w:val="004C5134"/>
    <w:rsid w:val="004D1526"/>
    <w:rsid w:val="004D2387"/>
    <w:rsid w:val="00617C99"/>
    <w:rsid w:val="006877E2"/>
    <w:rsid w:val="007111E9"/>
    <w:rsid w:val="00732F8C"/>
    <w:rsid w:val="007812B8"/>
    <w:rsid w:val="007F6D79"/>
    <w:rsid w:val="00800F58"/>
    <w:rsid w:val="0087445B"/>
    <w:rsid w:val="0098366C"/>
    <w:rsid w:val="00B348E9"/>
    <w:rsid w:val="00B37F29"/>
    <w:rsid w:val="00C1160C"/>
    <w:rsid w:val="00C859A5"/>
    <w:rsid w:val="00C9429D"/>
    <w:rsid w:val="00CA023C"/>
    <w:rsid w:val="00CA4C71"/>
    <w:rsid w:val="00D1177A"/>
    <w:rsid w:val="00D359F7"/>
    <w:rsid w:val="00D81CAA"/>
    <w:rsid w:val="00F33137"/>
    <w:rsid w:val="00F7377D"/>
    <w:rsid w:val="086B781B"/>
    <w:rsid w:val="3CA46E6F"/>
    <w:rsid w:val="3DD311CB"/>
    <w:rsid w:val="4593138A"/>
    <w:rsid w:val="4DEF15C3"/>
    <w:rsid w:val="5F2E3927"/>
    <w:rsid w:val="62BA557D"/>
    <w:rsid w:val="682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89F8F-B0A4-4B7D-B123-42C1079842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246</Words>
  <Characters>1408</Characters>
  <Lines>11</Lines>
  <Paragraphs>3</Paragraphs>
  <TotalTime>1</TotalTime>
  <ScaleCrop>false</ScaleCrop>
  <LinksUpToDate>false</LinksUpToDate>
  <CharactersWithSpaces>1651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2019-01-22T09:18:00Z</dcterms:created>
  <dc:creator>Administrator</dc:creator>
  <cp:lastModifiedBy>Administrator</cp:lastModifiedBy>
  <cp:lastPrinted>2019-01-24T07:24:00Z</cp:lastPrinted>
  <dcterms:modified xsi:type="dcterms:W3CDTF">2019-01-24T07:50:30Z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