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1A" w:rsidRDefault="00955C1A" w:rsidP="00E93A7B">
      <w:pPr>
        <w:tabs>
          <w:tab w:val="left" w:pos="7416"/>
        </w:tabs>
        <w:ind w:firstLineChars="50" w:firstLine="143"/>
        <w:jc w:val="center"/>
        <w:rPr>
          <w:rFonts w:eastAsia="仿宋_GB2312"/>
          <w:bCs/>
          <w:sz w:val="30"/>
          <w:szCs w:val="30"/>
        </w:rPr>
      </w:pPr>
    </w:p>
    <w:p w:rsidR="00955C1A" w:rsidRDefault="00955C1A" w:rsidP="00E93A7B">
      <w:pPr>
        <w:tabs>
          <w:tab w:val="left" w:pos="7416"/>
        </w:tabs>
        <w:ind w:firstLineChars="50" w:firstLine="143"/>
        <w:jc w:val="center"/>
        <w:rPr>
          <w:rFonts w:eastAsia="仿宋_GB2312"/>
          <w:bCs/>
          <w:sz w:val="30"/>
          <w:szCs w:val="30"/>
        </w:rPr>
      </w:pPr>
    </w:p>
    <w:p w:rsidR="00955C1A" w:rsidRDefault="00955C1A" w:rsidP="00E93A7B">
      <w:pPr>
        <w:tabs>
          <w:tab w:val="left" w:pos="7416"/>
        </w:tabs>
        <w:ind w:firstLineChars="50" w:firstLine="143"/>
        <w:jc w:val="center"/>
        <w:rPr>
          <w:rFonts w:eastAsia="仿宋_GB2312"/>
          <w:bCs/>
          <w:sz w:val="30"/>
          <w:szCs w:val="30"/>
        </w:rPr>
      </w:pPr>
    </w:p>
    <w:p w:rsidR="00955C1A" w:rsidRDefault="00955C1A" w:rsidP="00E93A7B">
      <w:pPr>
        <w:tabs>
          <w:tab w:val="left" w:pos="7416"/>
        </w:tabs>
        <w:ind w:firstLineChars="50" w:firstLine="143"/>
        <w:jc w:val="center"/>
        <w:rPr>
          <w:rFonts w:eastAsia="仿宋_GB2312"/>
          <w:bCs/>
          <w:sz w:val="30"/>
          <w:szCs w:val="30"/>
        </w:rPr>
      </w:pPr>
    </w:p>
    <w:p w:rsidR="00955C1A" w:rsidRDefault="00955C1A" w:rsidP="00E93A7B">
      <w:pPr>
        <w:tabs>
          <w:tab w:val="left" w:pos="7416"/>
        </w:tabs>
        <w:ind w:firstLineChars="50" w:firstLine="143"/>
        <w:jc w:val="center"/>
        <w:rPr>
          <w:rFonts w:eastAsia="仿宋_GB2312"/>
          <w:bCs/>
          <w:sz w:val="30"/>
          <w:szCs w:val="30"/>
        </w:rPr>
      </w:pPr>
    </w:p>
    <w:p w:rsidR="00955C1A" w:rsidRDefault="00955C1A" w:rsidP="00E93A7B">
      <w:pPr>
        <w:tabs>
          <w:tab w:val="left" w:pos="7416"/>
        </w:tabs>
        <w:ind w:firstLineChars="50" w:firstLine="143"/>
        <w:jc w:val="center"/>
        <w:rPr>
          <w:rFonts w:eastAsia="仿宋_GB2312"/>
          <w:bCs/>
          <w:sz w:val="30"/>
          <w:szCs w:val="30"/>
        </w:rPr>
      </w:pPr>
    </w:p>
    <w:p w:rsidR="00955C1A" w:rsidRDefault="00955C1A">
      <w:pPr>
        <w:tabs>
          <w:tab w:val="left" w:pos="7416"/>
        </w:tabs>
        <w:rPr>
          <w:rFonts w:eastAsia="仿宋_GB2312"/>
          <w:bCs/>
          <w:sz w:val="30"/>
          <w:szCs w:val="30"/>
        </w:rPr>
      </w:pPr>
    </w:p>
    <w:p w:rsidR="00955C1A" w:rsidRPr="00A815BB" w:rsidRDefault="00955C1A">
      <w:pPr>
        <w:tabs>
          <w:tab w:val="left" w:pos="7416"/>
        </w:tabs>
        <w:rPr>
          <w:rFonts w:eastAsia="仿宋_GB2312"/>
          <w:bCs/>
          <w:sz w:val="30"/>
          <w:szCs w:val="30"/>
        </w:rPr>
      </w:pPr>
    </w:p>
    <w:p w:rsidR="00955C1A" w:rsidRDefault="00955C1A" w:rsidP="00E93A7B">
      <w:pPr>
        <w:tabs>
          <w:tab w:val="left" w:pos="7416"/>
        </w:tabs>
        <w:ind w:firstLineChars="50" w:firstLine="143"/>
        <w:jc w:val="center"/>
        <w:rPr>
          <w:rFonts w:eastAsia="仿宋_GB2312"/>
          <w:bCs/>
          <w:sz w:val="30"/>
          <w:szCs w:val="30"/>
        </w:rPr>
      </w:pPr>
    </w:p>
    <w:p w:rsidR="00955C1A" w:rsidRDefault="006703DB" w:rsidP="00E93A7B">
      <w:pPr>
        <w:tabs>
          <w:tab w:val="left" w:pos="7416"/>
        </w:tabs>
        <w:ind w:right="612" w:firstLineChars="98" w:firstLine="300"/>
        <w:jc w:val="center"/>
        <w:rPr>
          <w:rFonts w:ascii="仿宋_GB2312" w:eastAsia="仿宋_GB2312"/>
          <w:bCs/>
          <w:sz w:val="32"/>
          <w:szCs w:val="32"/>
        </w:rPr>
      </w:pPr>
      <w:r>
        <w:rPr>
          <w:rFonts w:eastAsia="仿宋_GB2312"/>
          <w:bCs/>
          <w:sz w:val="32"/>
          <w:szCs w:val="32"/>
        </w:rPr>
        <w:t>绍市农局专发</w:t>
      </w:r>
      <w:r>
        <w:rPr>
          <w:rFonts w:ascii="仿宋_GB2312" w:eastAsia="仿宋_GB2312" w:hint="eastAsia"/>
          <w:bCs/>
          <w:sz w:val="32"/>
          <w:szCs w:val="32"/>
        </w:rPr>
        <w:t>〔2019〕</w:t>
      </w:r>
      <w:r w:rsidR="00A815BB">
        <w:rPr>
          <w:rFonts w:ascii="仿宋_GB2312" w:eastAsia="仿宋_GB2312" w:hint="eastAsia"/>
          <w:bCs/>
          <w:sz w:val="32"/>
          <w:szCs w:val="32"/>
        </w:rPr>
        <w:t>9</w:t>
      </w:r>
      <w:r>
        <w:rPr>
          <w:rFonts w:ascii="仿宋_GB2312" w:eastAsia="仿宋_GB2312" w:hint="eastAsia"/>
          <w:bCs/>
          <w:sz w:val="32"/>
          <w:szCs w:val="32"/>
        </w:rPr>
        <w:t>号</w:t>
      </w:r>
    </w:p>
    <w:p w:rsidR="00955C1A" w:rsidRDefault="00955C1A" w:rsidP="00E93A7B">
      <w:pPr>
        <w:tabs>
          <w:tab w:val="left" w:pos="7416"/>
        </w:tabs>
        <w:spacing w:line="400" w:lineRule="exact"/>
        <w:ind w:firstLineChars="50" w:firstLine="153"/>
        <w:jc w:val="center"/>
        <w:rPr>
          <w:rFonts w:eastAsia="仿宋_GB2312"/>
          <w:bCs/>
          <w:sz w:val="32"/>
          <w:szCs w:val="32"/>
        </w:rPr>
      </w:pPr>
    </w:p>
    <w:p w:rsidR="00955C1A" w:rsidRDefault="00955C1A" w:rsidP="00E93A7B">
      <w:pPr>
        <w:tabs>
          <w:tab w:val="left" w:pos="7416"/>
        </w:tabs>
        <w:spacing w:line="400" w:lineRule="exact"/>
        <w:ind w:firstLineChars="50" w:firstLine="213"/>
        <w:jc w:val="center"/>
        <w:rPr>
          <w:rFonts w:ascii="方正小标宋简体" w:eastAsia="方正小标宋简体"/>
          <w:sz w:val="44"/>
          <w:szCs w:val="44"/>
        </w:rPr>
      </w:pPr>
    </w:p>
    <w:p w:rsidR="00024D60" w:rsidRDefault="006703DB" w:rsidP="00024D60">
      <w:pPr>
        <w:spacing w:line="540" w:lineRule="exact"/>
        <w:jc w:val="center"/>
        <w:rPr>
          <w:rFonts w:ascii="方正小标宋简体" w:eastAsia="方正小标宋简体" w:hint="eastAsia"/>
          <w:sz w:val="44"/>
          <w:szCs w:val="44"/>
        </w:rPr>
      </w:pPr>
      <w:r>
        <w:rPr>
          <w:rFonts w:ascii="方正小标宋简体" w:eastAsia="方正小标宋简体" w:hint="eastAsia"/>
          <w:sz w:val="44"/>
          <w:szCs w:val="44"/>
        </w:rPr>
        <w:t>绍兴市农业农村局</w:t>
      </w:r>
      <w:r w:rsidR="00024D60" w:rsidRPr="00024D60">
        <w:rPr>
          <w:rFonts w:ascii="方正小标宋简体" w:eastAsia="方正小标宋简体" w:hint="eastAsia"/>
          <w:sz w:val="44"/>
          <w:szCs w:val="44"/>
        </w:rPr>
        <w:t>关于实施2019年</w:t>
      </w:r>
    </w:p>
    <w:p w:rsidR="00024D60" w:rsidRPr="00024D60" w:rsidRDefault="00024D60" w:rsidP="00024D60">
      <w:pPr>
        <w:spacing w:line="540" w:lineRule="exact"/>
        <w:jc w:val="center"/>
        <w:rPr>
          <w:rFonts w:ascii="方正小标宋简体" w:eastAsia="方正小标宋简体"/>
          <w:sz w:val="44"/>
          <w:szCs w:val="44"/>
        </w:rPr>
      </w:pPr>
      <w:r w:rsidRPr="00024D60">
        <w:rPr>
          <w:rFonts w:ascii="方正小标宋简体" w:eastAsia="方正小标宋简体" w:hint="eastAsia"/>
          <w:sz w:val="44"/>
          <w:szCs w:val="44"/>
        </w:rPr>
        <w:t>“蓝天保卫战、三农在行动”专项行动的通知</w:t>
      </w:r>
    </w:p>
    <w:p w:rsidR="00955C1A" w:rsidRDefault="00955C1A" w:rsidP="00024D60">
      <w:pPr>
        <w:spacing w:line="560" w:lineRule="exact"/>
        <w:jc w:val="center"/>
        <w:rPr>
          <w:rFonts w:eastAsia="仿宋"/>
          <w:sz w:val="32"/>
          <w:szCs w:val="32"/>
        </w:rPr>
      </w:pPr>
    </w:p>
    <w:p w:rsidR="00024D60" w:rsidRPr="00024D60" w:rsidRDefault="00024D60" w:rsidP="00024D60">
      <w:pPr>
        <w:spacing w:line="540" w:lineRule="exact"/>
        <w:jc w:val="left"/>
        <w:rPr>
          <w:rFonts w:ascii="仿宋_GB2312" w:eastAsia="仿宋_GB2312" w:hAnsi="仿宋" w:cs="仿宋" w:hint="eastAsia"/>
          <w:sz w:val="32"/>
          <w:szCs w:val="32"/>
        </w:rPr>
      </w:pPr>
      <w:r w:rsidRPr="00024D60">
        <w:rPr>
          <w:rFonts w:ascii="仿宋_GB2312" w:eastAsia="仿宋_GB2312" w:hAnsi="仿宋" w:cs="仿宋" w:hint="eastAsia"/>
          <w:sz w:val="32"/>
          <w:szCs w:val="32"/>
        </w:rPr>
        <w:t>各区、县（市）农业农村局，局属各单位：</w:t>
      </w:r>
    </w:p>
    <w:p w:rsidR="00024D60" w:rsidRPr="00024D60" w:rsidRDefault="00024D60" w:rsidP="00024D60">
      <w:pPr>
        <w:spacing w:line="540" w:lineRule="exact"/>
        <w:ind w:firstLineChars="200" w:firstLine="613"/>
        <w:jc w:val="left"/>
        <w:rPr>
          <w:rFonts w:ascii="仿宋_GB2312" w:eastAsia="仿宋_GB2312" w:hAnsi="仿宋" w:cs="仿宋" w:hint="eastAsia"/>
          <w:sz w:val="32"/>
          <w:szCs w:val="32"/>
        </w:rPr>
      </w:pPr>
      <w:r w:rsidRPr="00024D60">
        <w:rPr>
          <w:rFonts w:ascii="仿宋_GB2312" w:eastAsia="仿宋_GB2312" w:hAnsi="仿宋" w:cs="仿宋" w:hint="eastAsia"/>
          <w:sz w:val="32"/>
          <w:szCs w:val="32"/>
        </w:rPr>
        <w:t>根据《绍兴市2018-2019年秋冬季大气污染综合治理攻坚行动方案》（绍蓝天办</w:t>
      </w:r>
      <w:r w:rsidR="00A9478A">
        <w:rPr>
          <w:rFonts w:ascii="仿宋_GB2312" w:eastAsia="仿宋_GB2312" w:hint="eastAsia"/>
          <w:bCs/>
          <w:sz w:val="32"/>
          <w:szCs w:val="32"/>
        </w:rPr>
        <w:t>〔2018〕</w:t>
      </w:r>
      <w:r w:rsidRPr="00024D60">
        <w:rPr>
          <w:rFonts w:ascii="仿宋_GB2312" w:eastAsia="仿宋_GB2312" w:hAnsi="仿宋" w:cs="仿宋" w:hint="eastAsia"/>
          <w:sz w:val="32"/>
          <w:szCs w:val="32"/>
        </w:rPr>
        <w:t>5号）精神要求，决定在全市农业农村系统开展2019年“蓝天保卫战，三农在行动”专项行动，并实行工作任务项目化、清单式、责任制管理。现将专项行动的有关事项通知：</w:t>
      </w:r>
    </w:p>
    <w:p w:rsidR="00024D60" w:rsidRPr="00024D60" w:rsidRDefault="00024D60" w:rsidP="00024D60">
      <w:pPr>
        <w:numPr>
          <w:ilvl w:val="0"/>
          <w:numId w:val="1"/>
        </w:numPr>
        <w:spacing w:line="540" w:lineRule="exact"/>
        <w:ind w:firstLineChars="200" w:firstLine="613"/>
        <w:rPr>
          <w:rFonts w:ascii="黑体" w:eastAsia="黑体" w:hAnsi="黑体" w:cs="黑体" w:hint="eastAsia"/>
          <w:sz w:val="32"/>
          <w:szCs w:val="32"/>
        </w:rPr>
      </w:pPr>
      <w:r w:rsidRPr="00024D60">
        <w:rPr>
          <w:rFonts w:ascii="黑体" w:eastAsia="黑体" w:hAnsi="黑体" w:cs="黑体" w:hint="eastAsia"/>
          <w:sz w:val="32"/>
          <w:szCs w:val="32"/>
        </w:rPr>
        <w:t>工作目标</w:t>
      </w:r>
    </w:p>
    <w:p w:rsidR="00024D60" w:rsidRPr="00024D60" w:rsidRDefault="00024D60" w:rsidP="00024D60">
      <w:pPr>
        <w:pStyle w:val="1"/>
        <w:spacing w:line="540" w:lineRule="exact"/>
        <w:ind w:firstLine="613"/>
        <w:rPr>
          <w:rFonts w:ascii="仿宋_GB2312" w:eastAsia="仿宋_GB2312" w:hAnsi="仿宋" w:cs="仿宋" w:hint="eastAsia"/>
          <w:sz w:val="32"/>
          <w:szCs w:val="32"/>
        </w:rPr>
      </w:pPr>
      <w:r w:rsidRPr="00024D60">
        <w:rPr>
          <w:rFonts w:ascii="仿宋_GB2312" w:eastAsia="仿宋_GB2312" w:hAnsi="仿宋" w:cs="仿宋" w:hint="eastAsia"/>
          <w:sz w:val="32"/>
          <w:szCs w:val="32"/>
        </w:rPr>
        <w:t>根据市里下达到市农业农村局的工作任务，结合实际现状，确定本专项行动的总体目标</w:t>
      </w:r>
      <w:bookmarkStart w:id="0" w:name="_GoBack"/>
      <w:bookmarkEnd w:id="0"/>
      <w:r w:rsidRPr="00024D60">
        <w:rPr>
          <w:rFonts w:ascii="仿宋_GB2312" w:eastAsia="仿宋_GB2312" w:hAnsi="仿宋" w:cs="仿宋" w:hint="eastAsia"/>
          <w:sz w:val="32"/>
          <w:szCs w:val="32"/>
        </w:rPr>
        <w:t>：</w:t>
      </w:r>
    </w:p>
    <w:p w:rsidR="00024D60" w:rsidRPr="00024D60" w:rsidRDefault="00024D60" w:rsidP="00024D60">
      <w:pPr>
        <w:pStyle w:val="1"/>
        <w:spacing w:line="540" w:lineRule="exact"/>
        <w:ind w:firstLine="613"/>
        <w:rPr>
          <w:rFonts w:ascii="仿宋_GB2312" w:eastAsia="仿宋_GB2312" w:hAnsi="仿宋" w:cs="仿宋" w:hint="eastAsia"/>
          <w:sz w:val="32"/>
          <w:szCs w:val="32"/>
        </w:rPr>
      </w:pPr>
      <w:r w:rsidRPr="00024D60">
        <w:rPr>
          <w:rFonts w:ascii="仿宋_GB2312" w:eastAsia="仿宋_GB2312" w:hAnsi="仿宋" w:cs="仿宋" w:hint="eastAsia"/>
          <w:sz w:val="32"/>
          <w:szCs w:val="32"/>
        </w:rPr>
        <w:t>1.全市畜禽养殖废弃物资源化利用率达到88%以上。</w:t>
      </w:r>
    </w:p>
    <w:p w:rsidR="00024D60" w:rsidRPr="00024D60" w:rsidRDefault="00024D60" w:rsidP="00024D60">
      <w:pPr>
        <w:pStyle w:val="1"/>
        <w:spacing w:line="540" w:lineRule="exact"/>
        <w:ind w:firstLine="613"/>
        <w:rPr>
          <w:rFonts w:ascii="仿宋_GB2312" w:eastAsia="仿宋_GB2312" w:hAnsi="仿宋" w:cs="仿宋" w:hint="eastAsia"/>
          <w:sz w:val="32"/>
          <w:szCs w:val="32"/>
        </w:rPr>
      </w:pPr>
      <w:r w:rsidRPr="00024D60">
        <w:rPr>
          <w:rFonts w:ascii="仿宋_GB2312" w:eastAsia="仿宋_GB2312" w:hAnsi="仿宋" w:cs="仿宋" w:hint="eastAsia"/>
          <w:sz w:val="32"/>
          <w:szCs w:val="32"/>
        </w:rPr>
        <w:lastRenderedPageBreak/>
        <w:t>2.全市</w:t>
      </w:r>
      <w:r w:rsidRPr="00024D60">
        <w:rPr>
          <w:rFonts w:ascii="仿宋_GB2312" w:eastAsia="仿宋_GB2312" w:hAnsi="仿宋" w:cs="仿宋" w:hint="eastAsia"/>
          <w:color w:val="333333"/>
          <w:kern w:val="0"/>
          <w:sz w:val="32"/>
          <w:szCs w:val="32"/>
        </w:rPr>
        <w:t>化肥减量800吨。</w:t>
      </w:r>
    </w:p>
    <w:p w:rsidR="00024D60" w:rsidRPr="00024D60" w:rsidRDefault="00024D60" w:rsidP="00024D60">
      <w:pPr>
        <w:pStyle w:val="1"/>
        <w:spacing w:line="540" w:lineRule="exact"/>
        <w:ind w:firstLine="613"/>
        <w:rPr>
          <w:rFonts w:ascii="仿宋_GB2312" w:eastAsia="仿宋_GB2312" w:hAnsi="仿宋" w:cs="仿宋" w:hint="eastAsia"/>
          <w:color w:val="333333"/>
          <w:kern w:val="0"/>
          <w:sz w:val="32"/>
          <w:szCs w:val="32"/>
        </w:rPr>
      </w:pPr>
      <w:r w:rsidRPr="00024D60">
        <w:rPr>
          <w:rFonts w:ascii="仿宋_GB2312" w:eastAsia="仿宋_GB2312" w:hAnsi="仿宋" w:cs="仿宋" w:hint="eastAsia"/>
          <w:color w:val="333333"/>
          <w:kern w:val="0"/>
          <w:sz w:val="32"/>
          <w:szCs w:val="32"/>
        </w:rPr>
        <w:t>3.全市高能耗农业机械报废500台。</w:t>
      </w:r>
    </w:p>
    <w:p w:rsidR="00024D60" w:rsidRPr="00024D60" w:rsidRDefault="00024D60" w:rsidP="00024D60">
      <w:pPr>
        <w:pStyle w:val="1"/>
        <w:spacing w:line="540" w:lineRule="exact"/>
        <w:ind w:firstLine="613"/>
        <w:rPr>
          <w:rFonts w:ascii="仿宋_GB2312" w:eastAsia="仿宋_GB2312" w:hAnsi="仿宋" w:cs="仿宋" w:hint="eastAsia"/>
          <w:color w:val="333333"/>
          <w:kern w:val="0"/>
          <w:sz w:val="32"/>
          <w:szCs w:val="32"/>
        </w:rPr>
      </w:pPr>
      <w:r w:rsidRPr="00024D60">
        <w:rPr>
          <w:rFonts w:ascii="仿宋_GB2312" w:eastAsia="仿宋_GB2312" w:hAnsi="仿宋" w:cs="仿宋" w:hint="eastAsia"/>
          <w:color w:val="333333"/>
          <w:kern w:val="0"/>
          <w:sz w:val="32"/>
          <w:szCs w:val="32"/>
        </w:rPr>
        <w:t>4.全市秸秆综合</w:t>
      </w:r>
      <w:r w:rsidRPr="00024D60">
        <w:rPr>
          <w:rFonts w:ascii="仿宋_GB2312" w:eastAsia="仿宋_GB2312" w:hAnsi="仿宋" w:cs="仿宋" w:hint="eastAsia"/>
          <w:sz w:val="32"/>
          <w:szCs w:val="32"/>
        </w:rPr>
        <w:t>利用率达到95%以上。</w:t>
      </w:r>
    </w:p>
    <w:p w:rsidR="00024D60" w:rsidRPr="00024D60" w:rsidRDefault="00024D60" w:rsidP="00024D60">
      <w:pPr>
        <w:numPr>
          <w:ilvl w:val="0"/>
          <w:numId w:val="1"/>
        </w:numPr>
        <w:spacing w:line="540" w:lineRule="exact"/>
        <w:ind w:firstLineChars="200" w:firstLine="613"/>
        <w:rPr>
          <w:rFonts w:ascii="黑体" w:eastAsia="黑体" w:hAnsi="黑体" w:cs="黑体" w:hint="eastAsia"/>
          <w:sz w:val="32"/>
          <w:szCs w:val="32"/>
        </w:rPr>
      </w:pPr>
      <w:r w:rsidRPr="00024D60">
        <w:rPr>
          <w:rFonts w:ascii="黑体" w:eastAsia="黑体" w:hAnsi="黑体" w:cs="黑体" w:hint="eastAsia"/>
          <w:sz w:val="32"/>
          <w:szCs w:val="32"/>
        </w:rPr>
        <w:t>任务清单</w:t>
      </w:r>
    </w:p>
    <w:p w:rsidR="00024D60" w:rsidRPr="00024D60" w:rsidRDefault="00024D60" w:rsidP="00024D60">
      <w:pPr>
        <w:spacing w:line="540" w:lineRule="exact"/>
        <w:ind w:firstLineChars="200" w:firstLine="613"/>
        <w:rPr>
          <w:rFonts w:ascii="仿宋_GB2312" w:eastAsia="仿宋_GB2312" w:hAnsi="仿宋" w:cs="仿宋" w:hint="eastAsia"/>
          <w:sz w:val="32"/>
          <w:szCs w:val="32"/>
        </w:rPr>
      </w:pPr>
      <w:r w:rsidRPr="00024D60">
        <w:rPr>
          <w:rFonts w:ascii="仿宋_GB2312" w:eastAsia="仿宋_GB2312" w:hAnsi="仿宋" w:cs="仿宋" w:hint="eastAsia"/>
          <w:sz w:val="32"/>
          <w:szCs w:val="32"/>
        </w:rPr>
        <w:t>各区、县（市）农业农村局的工作目标任务清单详见附件。今后如遇省农业农村厅、市政府调整上述目标，市农业农村局将同步调整。</w:t>
      </w:r>
    </w:p>
    <w:p w:rsidR="00024D60" w:rsidRPr="00024D60" w:rsidRDefault="00024D60" w:rsidP="00024D60">
      <w:pPr>
        <w:numPr>
          <w:ilvl w:val="0"/>
          <w:numId w:val="1"/>
        </w:numPr>
        <w:spacing w:line="540" w:lineRule="exact"/>
        <w:ind w:firstLineChars="200" w:firstLine="613"/>
        <w:rPr>
          <w:rFonts w:ascii="黑体" w:eastAsia="黑体" w:hAnsi="黑体" w:cs="黑体" w:hint="eastAsia"/>
          <w:sz w:val="32"/>
          <w:szCs w:val="32"/>
        </w:rPr>
      </w:pPr>
      <w:r w:rsidRPr="00024D60">
        <w:rPr>
          <w:rFonts w:ascii="黑体" w:eastAsia="黑体" w:hAnsi="黑体" w:cs="黑体" w:hint="eastAsia"/>
          <w:sz w:val="32"/>
          <w:szCs w:val="32"/>
        </w:rPr>
        <w:t>工作举措</w:t>
      </w:r>
    </w:p>
    <w:p w:rsidR="00024D60" w:rsidRPr="00024D60" w:rsidRDefault="00024D60" w:rsidP="00024D60">
      <w:pPr>
        <w:spacing w:line="540" w:lineRule="exact"/>
        <w:ind w:firstLineChars="200" w:firstLine="613"/>
        <w:jc w:val="left"/>
        <w:rPr>
          <w:rFonts w:ascii="仿宋_GB2312" w:eastAsia="仿宋_GB2312" w:hAnsi="仿宋" w:cs="仿宋" w:hint="eastAsia"/>
          <w:sz w:val="32"/>
          <w:szCs w:val="32"/>
        </w:rPr>
      </w:pPr>
      <w:r w:rsidRPr="00024D60">
        <w:rPr>
          <w:rFonts w:ascii="仿宋_GB2312" w:eastAsia="仿宋_GB2312" w:hAnsi="仿宋" w:cs="仿宋" w:hint="eastAsia"/>
          <w:sz w:val="32"/>
          <w:szCs w:val="32"/>
        </w:rPr>
        <w:t>各地、各单位要围绕上述目标，紧密结合本地实际和工作职能，进一步做实做细工作，拉高标杆，细化责任，持续发力，采取强有力措施，确保各项目标任务全面完成。</w:t>
      </w:r>
    </w:p>
    <w:p w:rsidR="00024D60" w:rsidRPr="00024D60" w:rsidRDefault="00024D60" w:rsidP="00024D60">
      <w:pPr>
        <w:spacing w:line="540" w:lineRule="exact"/>
        <w:ind w:firstLineChars="200" w:firstLine="616"/>
        <w:rPr>
          <w:rFonts w:ascii="仿宋_GB2312" w:eastAsia="仿宋_GB2312" w:hAnsi="仿宋" w:cs="仿宋" w:hint="eastAsia"/>
          <w:sz w:val="32"/>
          <w:szCs w:val="32"/>
        </w:rPr>
      </w:pPr>
      <w:r w:rsidRPr="00024D60">
        <w:rPr>
          <w:rFonts w:ascii="楷体_GB2312" w:eastAsia="楷体_GB2312" w:hAnsi="仿宋" w:cs="仿宋" w:hint="eastAsia"/>
          <w:b/>
          <w:bCs/>
          <w:sz w:val="32"/>
          <w:szCs w:val="32"/>
        </w:rPr>
        <w:t>1.全面推广畜禽养殖废弃物资源化利用先进技术。</w:t>
      </w:r>
      <w:r w:rsidRPr="00024D60">
        <w:rPr>
          <w:rFonts w:ascii="仿宋_GB2312" w:eastAsia="仿宋_GB2312" w:hAnsi="仿宋" w:cs="仿宋" w:hint="eastAsia"/>
          <w:sz w:val="32"/>
          <w:szCs w:val="32"/>
        </w:rPr>
        <w:t>引导畜禽规模养殖场采用节水型饮水器、干清粪工艺和发酵床养殖，大力推广使用微生物制剂、酶制剂等饲料添加剂和绿色环保型饲料，严格落实饲料中微量元素、抗生素、盐份等减量标准，加大资源能源化利用模式的推广力度。</w:t>
      </w:r>
    </w:p>
    <w:p w:rsidR="00024D60" w:rsidRPr="00024D60" w:rsidRDefault="00024D60" w:rsidP="00024D60">
      <w:pPr>
        <w:spacing w:line="540" w:lineRule="exact"/>
        <w:ind w:firstLineChars="200" w:firstLine="616"/>
        <w:rPr>
          <w:rFonts w:ascii="仿宋_GB2312" w:eastAsia="仿宋_GB2312" w:hAnsi="仿宋" w:cs="仿宋" w:hint="eastAsia"/>
          <w:sz w:val="32"/>
          <w:szCs w:val="32"/>
        </w:rPr>
      </w:pPr>
      <w:r w:rsidRPr="00024D60">
        <w:rPr>
          <w:rFonts w:ascii="楷体_GB2312" w:eastAsia="楷体_GB2312" w:hAnsi="仿宋" w:cs="仿宋" w:hint="eastAsia"/>
          <w:b/>
          <w:bCs/>
          <w:sz w:val="32"/>
          <w:szCs w:val="32"/>
        </w:rPr>
        <w:t>2.大力推进农牧对接的种养循环体系建设。</w:t>
      </w:r>
      <w:r w:rsidRPr="00024D60">
        <w:rPr>
          <w:rFonts w:ascii="仿宋_GB2312" w:eastAsia="仿宋_GB2312" w:hAnsi="仿宋" w:cs="仿宋" w:hint="eastAsia"/>
          <w:color w:val="000000"/>
          <w:kern w:val="0"/>
          <w:sz w:val="32"/>
          <w:szCs w:val="32"/>
        </w:rPr>
        <w:t>坚持种养结合，按照农牧对接“一县一方案”和“一场一策”的目标要求，以规模养殖场为重点，落实省农业厅沼液综合利用技术导则，积极推进就地或异地消纳利用，支持养殖场配套建设节水、清粪、储存和利用等设施设备，不断完善沼液粪污储运管网建设</w:t>
      </w:r>
      <w:r w:rsidRPr="00024D60">
        <w:rPr>
          <w:rFonts w:ascii="仿宋_GB2312" w:eastAsia="仿宋_GB2312" w:hAnsi="仿宋" w:cs="仿宋" w:hint="eastAsia"/>
          <w:sz w:val="32"/>
          <w:szCs w:val="32"/>
        </w:rPr>
        <w:t>。</w:t>
      </w:r>
    </w:p>
    <w:p w:rsidR="00024D60" w:rsidRPr="00024D60" w:rsidRDefault="00024D60" w:rsidP="00024D60">
      <w:pPr>
        <w:spacing w:line="540" w:lineRule="exact"/>
        <w:ind w:firstLineChars="200" w:firstLine="616"/>
        <w:rPr>
          <w:rFonts w:ascii="仿宋_GB2312" w:eastAsia="仿宋_GB2312" w:hAnsi="仿宋" w:cs="仿宋" w:hint="eastAsia"/>
          <w:sz w:val="32"/>
          <w:szCs w:val="32"/>
        </w:rPr>
      </w:pPr>
      <w:r w:rsidRPr="00024D60">
        <w:rPr>
          <w:rFonts w:ascii="楷体_GB2312" w:eastAsia="楷体_GB2312" w:hAnsi="仿宋" w:cs="仿宋" w:hint="eastAsia"/>
          <w:b/>
          <w:bCs/>
          <w:sz w:val="32"/>
          <w:szCs w:val="32"/>
        </w:rPr>
        <w:t>3.深入推进有机肥开发利用。</w:t>
      </w:r>
      <w:r w:rsidRPr="00024D60">
        <w:rPr>
          <w:rFonts w:ascii="仿宋_GB2312" w:eastAsia="仿宋_GB2312" w:hAnsi="仿宋" w:cs="仿宋" w:hint="eastAsia"/>
          <w:sz w:val="32"/>
          <w:szCs w:val="32"/>
        </w:rPr>
        <w:t>重点在现代农业园区、畜牧业绿色发展示范县、粮食生产功能区、果菜茶优势产区和核心产区加大有机肥、沼液肥推广应用力度，以点带面推进有机肥替代化肥。</w:t>
      </w:r>
    </w:p>
    <w:p w:rsidR="00024D60" w:rsidRPr="00024D60" w:rsidRDefault="00024D60" w:rsidP="00024D60">
      <w:pPr>
        <w:spacing w:line="540" w:lineRule="exact"/>
        <w:ind w:firstLineChars="200" w:firstLine="616"/>
        <w:rPr>
          <w:rFonts w:ascii="仿宋_GB2312" w:eastAsia="仿宋_GB2312" w:hAnsi="仿宋" w:cs="仿宋" w:hint="eastAsia"/>
          <w:sz w:val="32"/>
          <w:szCs w:val="32"/>
        </w:rPr>
      </w:pPr>
      <w:r w:rsidRPr="00024D60">
        <w:rPr>
          <w:rFonts w:ascii="楷体_GB2312" w:eastAsia="楷体_GB2312" w:hAnsi="仿宋" w:cs="仿宋" w:hint="eastAsia"/>
          <w:b/>
          <w:bCs/>
          <w:sz w:val="32"/>
          <w:szCs w:val="32"/>
        </w:rPr>
        <w:lastRenderedPageBreak/>
        <w:t>4.深入实施测土配方施肥。</w:t>
      </w:r>
      <w:r w:rsidRPr="00024D60">
        <w:rPr>
          <w:rFonts w:ascii="仿宋_GB2312" w:eastAsia="仿宋_GB2312" w:hAnsi="仿宋" w:cs="仿宋" w:hint="eastAsia"/>
          <w:sz w:val="32"/>
          <w:szCs w:val="32"/>
        </w:rPr>
        <w:t>深入实施测土配方施肥普及行动，完善作物配方肥配方和推广模式，大力推进技术入户、配方肥到田，全面提升科学施肥水平，提高肥料利用率。</w:t>
      </w:r>
    </w:p>
    <w:p w:rsidR="00024D60" w:rsidRPr="00024D60" w:rsidRDefault="00024D60" w:rsidP="00024D60">
      <w:pPr>
        <w:spacing w:line="540" w:lineRule="exact"/>
        <w:ind w:firstLineChars="200" w:firstLine="616"/>
        <w:rPr>
          <w:rFonts w:ascii="仿宋_GB2312" w:eastAsia="仿宋_GB2312" w:hAnsi="仿宋" w:cs="仿宋" w:hint="eastAsia"/>
          <w:sz w:val="32"/>
          <w:szCs w:val="32"/>
        </w:rPr>
      </w:pPr>
      <w:r w:rsidRPr="00024D60">
        <w:rPr>
          <w:rFonts w:ascii="楷体_GB2312" w:eastAsia="楷体_GB2312" w:hAnsi="仿宋" w:cs="仿宋" w:hint="eastAsia"/>
          <w:b/>
          <w:bCs/>
          <w:sz w:val="32"/>
          <w:szCs w:val="32"/>
        </w:rPr>
        <w:t>5.推广科学施肥技术。</w:t>
      </w:r>
      <w:r w:rsidRPr="00024D60">
        <w:rPr>
          <w:rFonts w:ascii="仿宋_GB2312" w:eastAsia="仿宋_GB2312" w:hAnsi="仿宋" w:cs="仿宋" w:hint="eastAsia"/>
          <w:sz w:val="32"/>
          <w:szCs w:val="32"/>
        </w:rPr>
        <w:t>因地制宜开展基肥深施、追肥深施，改变化肥表施、浅施的方式；积极推广新型缓、控释复合肥，做好作物肥料统筹，确定更为合理的追肥用量和时期；示范应用水肥一体化施肥技术，实现水肥耦合。</w:t>
      </w:r>
    </w:p>
    <w:p w:rsidR="00024D60" w:rsidRPr="00024D60" w:rsidRDefault="00024D60" w:rsidP="00024D60">
      <w:pPr>
        <w:spacing w:line="540" w:lineRule="exact"/>
        <w:ind w:firstLineChars="200" w:firstLine="616"/>
        <w:rPr>
          <w:rFonts w:ascii="仿宋_GB2312" w:eastAsia="仿宋_GB2312" w:hAnsi="仿宋" w:cs="仿宋" w:hint="eastAsia"/>
          <w:sz w:val="32"/>
          <w:szCs w:val="32"/>
        </w:rPr>
      </w:pPr>
      <w:r w:rsidRPr="00024D60">
        <w:rPr>
          <w:rFonts w:ascii="楷体_GB2312" w:eastAsia="楷体_GB2312" w:hAnsi="仿宋" w:cs="仿宋" w:hint="eastAsia"/>
          <w:b/>
          <w:bCs/>
          <w:sz w:val="32"/>
          <w:szCs w:val="32"/>
        </w:rPr>
        <w:t>6.推广有机替代化肥。</w:t>
      </w:r>
      <w:r w:rsidRPr="00024D60">
        <w:rPr>
          <w:rFonts w:ascii="仿宋_GB2312" w:eastAsia="仿宋_GB2312" w:hAnsi="仿宋" w:cs="仿宋" w:hint="eastAsia"/>
          <w:sz w:val="32"/>
          <w:szCs w:val="32"/>
        </w:rPr>
        <w:t>通过施用有机肥，稳步推进有机养分替代化学养分，提高土壤有机质含量，促进微生物繁殖，改善土壤理化性状，减少化肥施用量。充分利用省财政补贴商品有机肥的政策，争取地方地方配套政策扶持和发挥市场机制作用,增加商品有机肥推广和应用力度。</w:t>
      </w:r>
    </w:p>
    <w:p w:rsidR="00024D60" w:rsidRPr="00024D60" w:rsidRDefault="00024D60" w:rsidP="00024D60">
      <w:pPr>
        <w:spacing w:line="540" w:lineRule="exact"/>
        <w:ind w:firstLineChars="200" w:firstLine="616"/>
        <w:rPr>
          <w:rFonts w:ascii="仿宋_GB2312" w:eastAsia="仿宋_GB2312" w:hAnsi="仿宋" w:cs="仿宋" w:hint="eastAsia"/>
          <w:sz w:val="32"/>
          <w:szCs w:val="32"/>
        </w:rPr>
      </w:pPr>
      <w:r w:rsidRPr="00024D60">
        <w:rPr>
          <w:rFonts w:ascii="楷体_GB2312" w:eastAsia="楷体_GB2312" w:hAnsi="仿宋" w:cs="仿宋" w:hint="eastAsia"/>
          <w:b/>
          <w:bCs/>
          <w:sz w:val="32"/>
          <w:szCs w:val="32"/>
        </w:rPr>
        <w:t>7.大力推进高能耗农业机械报废工作。</w:t>
      </w:r>
      <w:r w:rsidRPr="00024D60">
        <w:rPr>
          <w:rFonts w:ascii="仿宋_GB2312" w:eastAsia="仿宋_GB2312" w:hAnsi="仿宋" w:cs="仿宋" w:hint="eastAsia"/>
          <w:sz w:val="32"/>
          <w:szCs w:val="32"/>
        </w:rPr>
        <w:t>充分发挥农机管理网络作用，加强宣传力度，通过科技下乡补贴政策宣传板展示，举办补贴政策培训班、农民信箱短信提示等多方式、多渠道，加大政策宣传，扩大政策知情面，将政策宣传到每家每户。</w:t>
      </w:r>
      <w:r w:rsidRPr="00024D60">
        <w:rPr>
          <w:rFonts w:ascii="仿宋_GB2312" w:eastAsia="仿宋_GB2312" w:hAnsi="仿宋" w:cs="仿宋" w:hint="eastAsia"/>
          <w:color w:val="000000"/>
          <w:kern w:val="0"/>
          <w:sz w:val="32"/>
          <w:szCs w:val="32"/>
        </w:rPr>
        <w:t>要把中央报废补贴和省级报废补偿政策列入政务公开和政务服务范围，</w:t>
      </w:r>
      <w:r w:rsidRPr="00024D60">
        <w:rPr>
          <w:rFonts w:ascii="仿宋_GB2312" w:eastAsia="仿宋_GB2312" w:hAnsi="仿宋" w:cs="仿宋" w:hint="eastAsia"/>
          <w:sz w:val="32"/>
          <w:szCs w:val="32"/>
        </w:rPr>
        <w:t>将政策内容、操作程序、举报电话、补贴对象、报废和更新的机型、补贴额度以及执行进度等信息</w:t>
      </w:r>
      <w:r w:rsidRPr="00024D60">
        <w:rPr>
          <w:rFonts w:ascii="仿宋_GB2312" w:eastAsia="仿宋_GB2312" w:hAnsi="仿宋" w:cs="仿宋" w:hint="eastAsia"/>
          <w:color w:val="000000"/>
          <w:kern w:val="0"/>
          <w:sz w:val="32"/>
          <w:szCs w:val="32"/>
        </w:rPr>
        <w:t>在政府网站、农业网站或其他渠道进行公布，使全社会广泛知晓</w:t>
      </w:r>
      <w:r w:rsidRPr="00024D60">
        <w:rPr>
          <w:rFonts w:ascii="仿宋_GB2312" w:eastAsia="仿宋_GB2312" w:hAnsi="仿宋" w:cs="仿宋" w:hint="eastAsia"/>
          <w:sz w:val="32"/>
          <w:szCs w:val="32"/>
        </w:rPr>
        <w:t>，接受社会监督。</w:t>
      </w:r>
      <w:r w:rsidRPr="00024D60">
        <w:rPr>
          <w:rFonts w:ascii="仿宋_GB2312" w:eastAsia="仿宋_GB2312" w:hAnsi="仿宋" w:cs="仿宋" w:hint="eastAsia"/>
          <w:bCs/>
          <w:sz w:val="32"/>
          <w:szCs w:val="32"/>
        </w:rPr>
        <w:t>坚持公开、公平、公正原则，认真研究制定实施方案，健全工作制度，细化工作程序，明确工作要求。</w:t>
      </w:r>
      <w:r w:rsidRPr="00024D60">
        <w:rPr>
          <w:rFonts w:ascii="仿宋_GB2312" w:eastAsia="仿宋_GB2312" w:hAnsi="仿宋" w:cs="仿宋" w:hint="eastAsia"/>
          <w:sz w:val="32"/>
          <w:szCs w:val="32"/>
        </w:rPr>
        <w:t>要进一步优化补贴程序，加快资金结算进度，提高资金使用率。</w:t>
      </w:r>
    </w:p>
    <w:p w:rsidR="00024D60" w:rsidRPr="00024D60" w:rsidRDefault="00024D60" w:rsidP="00024D60">
      <w:pPr>
        <w:spacing w:line="540" w:lineRule="exact"/>
        <w:ind w:firstLineChars="200" w:firstLine="616"/>
        <w:rPr>
          <w:rFonts w:ascii="仿宋_GB2312" w:eastAsia="仿宋_GB2312" w:hAnsi="仿宋" w:cs="仿宋" w:hint="eastAsia"/>
          <w:sz w:val="32"/>
          <w:szCs w:val="32"/>
        </w:rPr>
      </w:pPr>
      <w:r w:rsidRPr="00024D60">
        <w:rPr>
          <w:rFonts w:ascii="楷体_GB2312" w:eastAsia="楷体_GB2312" w:hAnsi="仿宋" w:cs="仿宋" w:hint="eastAsia"/>
          <w:b/>
          <w:bCs/>
          <w:sz w:val="32"/>
          <w:szCs w:val="32"/>
        </w:rPr>
        <w:t>8.大力推进秸秆肥料化利用。</w:t>
      </w:r>
      <w:r w:rsidRPr="00024D60">
        <w:rPr>
          <w:rFonts w:ascii="仿宋_GB2312" w:eastAsia="仿宋_GB2312" w:hAnsi="仿宋" w:cs="仿宋" w:hint="eastAsia"/>
          <w:sz w:val="32"/>
          <w:szCs w:val="32"/>
        </w:rPr>
        <w:t>加快推进秸秆机械化粉碎和捡拾打捆作业，视秸秆数量，实行全量或部分机械粉碎还田，提高土壤</w:t>
      </w:r>
      <w:r w:rsidRPr="00024D60">
        <w:rPr>
          <w:rFonts w:ascii="仿宋_GB2312" w:eastAsia="仿宋_GB2312" w:hAnsi="仿宋" w:cs="仿宋" w:hint="eastAsia"/>
          <w:sz w:val="32"/>
          <w:szCs w:val="32"/>
        </w:rPr>
        <w:lastRenderedPageBreak/>
        <w:t>肥力，并对多余部分秸秆进行合理收储再利用。加快推广应用捡拾打捆机，发展与农作物收割、捡拾打捆为一体的机械化联合作业。</w:t>
      </w:r>
    </w:p>
    <w:p w:rsidR="00024D60" w:rsidRPr="00024D60" w:rsidRDefault="00024D60" w:rsidP="00024D60">
      <w:pPr>
        <w:spacing w:line="540" w:lineRule="exact"/>
        <w:ind w:firstLineChars="200" w:firstLine="616"/>
        <w:rPr>
          <w:rFonts w:ascii="仿宋_GB2312" w:eastAsia="仿宋_GB2312" w:hAnsi="仿宋" w:cs="仿宋" w:hint="eastAsia"/>
          <w:sz w:val="32"/>
          <w:szCs w:val="32"/>
        </w:rPr>
      </w:pPr>
      <w:r w:rsidRPr="00024D60">
        <w:rPr>
          <w:rFonts w:ascii="楷体_GB2312" w:eastAsia="楷体_GB2312" w:hAnsi="仿宋" w:cs="仿宋" w:hint="eastAsia"/>
          <w:b/>
          <w:bCs/>
          <w:sz w:val="32"/>
          <w:szCs w:val="32"/>
        </w:rPr>
        <w:t>9.加快推进秸秆产业化利用。</w:t>
      </w:r>
      <w:r w:rsidRPr="00024D60">
        <w:rPr>
          <w:rFonts w:ascii="仿宋_GB2312" w:eastAsia="仿宋_GB2312" w:hAnsi="仿宋" w:cs="仿宋" w:hint="eastAsia"/>
          <w:sz w:val="32"/>
          <w:szCs w:val="32"/>
        </w:rPr>
        <w:t>构建秸秆收集贮运体系，积极培育秸秆收贮组织，引导其与种植户（合作社）、秸秆利用企业建立长期产销合作关系，建立健全利益联接机制，构建以企业为主体、市场化运作的秸秆收集贮运体系，完善秸秆利用产业链。</w:t>
      </w:r>
    </w:p>
    <w:p w:rsidR="00024D60" w:rsidRPr="00024D60" w:rsidRDefault="00024D60" w:rsidP="00024D60">
      <w:pPr>
        <w:spacing w:line="540" w:lineRule="exact"/>
        <w:ind w:firstLineChars="200" w:firstLine="616"/>
        <w:rPr>
          <w:rFonts w:ascii="仿宋_GB2312" w:eastAsia="仿宋_GB2312" w:hAnsi="仿宋" w:cs="仿宋" w:hint="eastAsia"/>
          <w:sz w:val="32"/>
          <w:szCs w:val="32"/>
        </w:rPr>
      </w:pPr>
      <w:r w:rsidRPr="00024D60">
        <w:rPr>
          <w:rFonts w:ascii="楷体_GB2312" w:eastAsia="楷体_GB2312" w:hAnsi="仿宋" w:cs="仿宋" w:hint="eastAsia"/>
          <w:b/>
          <w:bCs/>
          <w:sz w:val="32"/>
          <w:szCs w:val="32"/>
        </w:rPr>
        <w:t>10.积极推动中小规模秸秆综合利用项目建设。</w:t>
      </w:r>
      <w:r w:rsidRPr="00024D60">
        <w:rPr>
          <w:rFonts w:ascii="仿宋_GB2312" w:eastAsia="仿宋_GB2312" w:hAnsi="仿宋" w:cs="仿宋" w:hint="eastAsia"/>
          <w:sz w:val="32"/>
          <w:szCs w:val="32"/>
        </w:rPr>
        <w:t>推进燃料化、饲料化、基料化等多途径利用，因地制宜实施秸秆中小规模综合利用项目，鼓励发展秸秆固化成型或炭化、秸秆沼气等秸秆燃料化产业。鼓励养殖场（户）和饲料企业利用秸秆生产饲料（包括过腹还田）。积极发展以秸秆为基料的食用菌生产，发展秸秆覆盖培育毛笋、雷笋等。</w:t>
      </w:r>
    </w:p>
    <w:p w:rsidR="00024D60" w:rsidRPr="00024D60" w:rsidRDefault="00024D60" w:rsidP="00024D60">
      <w:pPr>
        <w:numPr>
          <w:ilvl w:val="0"/>
          <w:numId w:val="1"/>
        </w:numPr>
        <w:spacing w:line="540" w:lineRule="exact"/>
        <w:ind w:firstLineChars="200" w:firstLine="613"/>
        <w:rPr>
          <w:rFonts w:ascii="黑体" w:eastAsia="黑体" w:hAnsi="黑体" w:cs="黑体" w:hint="eastAsia"/>
          <w:sz w:val="32"/>
          <w:szCs w:val="32"/>
        </w:rPr>
      </w:pPr>
      <w:r w:rsidRPr="00024D60">
        <w:rPr>
          <w:rFonts w:ascii="黑体" w:eastAsia="黑体" w:hAnsi="黑体" w:cs="黑体" w:hint="eastAsia"/>
          <w:sz w:val="32"/>
          <w:szCs w:val="32"/>
        </w:rPr>
        <w:t>工作要求</w:t>
      </w:r>
    </w:p>
    <w:p w:rsidR="00024D60" w:rsidRPr="00024D60" w:rsidRDefault="00024D60" w:rsidP="00CC7894">
      <w:pPr>
        <w:spacing w:line="540" w:lineRule="exact"/>
        <w:ind w:firstLineChars="200" w:firstLine="616"/>
        <w:jc w:val="left"/>
        <w:rPr>
          <w:rFonts w:ascii="仿宋_GB2312" w:eastAsia="仿宋_GB2312" w:hAnsi="仿宋" w:cs="仿宋" w:hint="eastAsia"/>
          <w:sz w:val="32"/>
          <w:szCs w:val="32"/>
        </w:rPr>
      </w:pPr>
      <w:r w:rsidRPr="00024D60">
        <w:rPr>
          <w:rFonts w:ascii="楷体_GB2312" w:eastAsia="楷体_GB2312" w:hAnsi="仿宋" w:cs="仿宋" w:hint="eastAsia"/>
          <w:b/>
          <w:bCs/>
          <w:sz w:val="32"/>
          <w:szCs w:val="32"/>
        </w:rPr>
        <w:t>1</w:t>
      </w:r>
      <w:r w:rsidR="00AD3BB5">
        <w:rPr>
          <w:rFonts w:ascii="楷体_GB2312" w:eastAsia="楷体_GB2312" w:hAnsi="仿宋" w:cs="仿宋" w:hint="eastAsia"/>
          <w:b/>
          <w:bCs/>
          <w:sz w:val="32"/>
          <w:szCs w:val="32"/>
        </w:rPr>
        <w:t>.</w:t>
      </w:r>
      <w:r w:rsidRPr="00024D60">
        <w:rPr>
          <w:rFonts w:ascii="楷体_GB2312" w:eastAsia="楷体_GB2312" w:hAnsi="仿宋" w:cs="仿宋" w:hint="eastAsia"/>
          <w:b/>
          <w:bCs/>
          <w:sz w:val="32"/>
          <w:szCs w:val="32"/>
        </w:rPr>
        <w:t>统一思想认识，加强组织领导。</w:t>
      </w:r>
      <w:r w:rsidRPr="00024D60">
        <w:rPr>
          <w:rFonts w:ascii="仿宋_GB2312" w:eastAsia="仿宋_GB2312" w:hAnsi="仿宋" w:cs="仿宋" w:hint="eastAsia"/>
          <w:sz w:val="32"/>
          <w:szCs w:val="32"/>
        </w:rPr>
        <w:t>开展“蓝天保卫战、三农在行动”专项行动是贯彻落实市委市政府《绍兴市打赢蓝天保卫战行动计划（2018-2020年）》的重要工作载体，各地要进一步提高思想认识，加强组织领导。局里成立“蓝天保卫战、三农在行动”专项行动工作推进组，组长由市农业农村局党委副书记孙省三同志担任，成员由市农村能源开发利用指导站、市畜牧兽医所、市农技推广总站、市农机管理总站等单位主要负责人组成，市农村能源开发利用指导站负责人担任总联络员（机构改革后工作分工和职能发生调整的，自然接替）。</w:t>
      </w:r>
    </w:p>
    <w:p w:rsidR="00024D60" w:rsidRPr="00024D60" w:rsidRDefault="00024D60" w:rsidP="00CC7894">
      <w:pPr>
        <w:spacing w:line="540" w:lineRule="exact"/>
        <w:ind w:firstLineChars="200" w:firstLine="616"/>
        <w:rPr>
          <w:rFonts w:ascii="仿宋_GB2312" w:eastAsia="仿宋_GB2312" w:hAnsi="仿宋" w:cs="仿宋" w:hint="eastAsia"/>
          <w:sz w:val="32"/>
          <w:szCs w:val="32"/>
        </w:rPr>
      </w:pPr>
      <w:r w:rsidRPr="00024D60">
        <w:rPr>
          <w:rFonts w:ascii="楷体_GB2312" w:eastAsia="楷体_GB2312" w:hAnsi="仿宋" w:cs="仿宋" w:hint="eastAsia"/>
          <w:b/>
          <w:bCs/>
          <w:sz w:val="32"/>
          <w:szCs w:val="32"/>
        </w:rPr>
        <w:t>2</w:t>
      </w:r>
      <w:r w:rsidR="00AD3BB5">
        <w:rPr>
          <w:rFonts w:ascii="楷体_GB2312" w:eastAsia="楷体_GB2312" w:hAnsi="仿宋" w:cs="仿宋" w:hint="eastAsia"/>
          <w:b/>
          <w:bCs/>
          <w:sz w:val="32"/>
          <w:szCs w:val="32"/>
        </w:rPr>
        <w:t>.</w:t>
      </w:r>
      <w:r w:rsidRPr="00024D60">
        <w:rPr>
          <w:rFonts w:ascii="楷体_GB2312" w:eastAsia="楷体_GB2312" w:hAnsi="仿宋" w:cs="仿宋" w:hint="eastAsia"/>
          <w:b/>
          <w:bCs/>
          <w:sz w:val="32"/>
          <w:szCs w:val="32"/>
        </w:rPr>
        <w:t>落实任务责任，强化工作督查。</w:t>
      </w:r>
      <w:r w:rsidRPr="00024D60">
        <w:rPr>
          <w:rFonts w:ascii="仿宋_GB2312" w:eastAsia="仿宋_GB2312" w:hAnsi="仿宋" w:cs="仿宋" w:hint="eastAsia"/>
          <w:sz w:val="32"/>
          <w:szCs w:val="32"/>
        </w:rPr>
        <w:t>各地各单位要把专项行动与自身工作职责紧密结合，融合贯通，将具体目标任务层层分解到基</w:t>
      </w:r>
      <w:r w:rsidRPr="00024D60">
        <w:rPr>
          <w:rFonts w:ascii="仿宋_GB2312" w:eastAsia="仿宋_GB2312" w:hAnsi="仿宋" w:cs="仿宋" w:hint="eastAsia"/>
          <w:sz w:val="32"/>
          <w:szCs w:val="32"/>
        </w:rPr>
        <w:lastRenderedPageBreak/>
        <w:t>层，切实落实主体责任。要建立工作推进机制，加强日常督查，实施定期通报，协调推进工作进程，确保工作目标任务全面完成。</w:t>
      </w:r>
    </w:p>
    <w:p w:rsidR="00024D60" w:rsidRPr="00024D60" w:rsidRDefault="00024D60" w:rsidP="00CC7894">
      <w:pPr>
        <w:spacing w:line="540" w:lineRule="exact"/>
        <w:ind w:firstLineChars="200" w:firstLine="616"/>
        <w:rPr>
          <w:rFonts w:ascii="仿宋_GB2312" w:eastAsia="仿宋_GB2312" w:hAnsi="仿宋" w:cs="仿宋" w:hint="eastAsia"/>
          <w:sz w:val="32"/>
          <w:szCs w:val="32"/>
        </w:rPr>
      </w:pPr>
      <w:r w:rsidRPr="00024D60">
        <w:rPr>
          <w:rFonts w:ascii="楷体_GB2312" w:eastAsia="楷体_GB2312" w:hAnsi="仿宋" w:cs="仿宋" w:hint="eastAsia"/>
          <w:b/>
          <w:bCs/>
          <w:sz w:val="32"/>
          <w:szCs w:val="32"/>
        </w:rPr>
        <w:t>3</w:t>
      </w:r>
      <w:r w:rsidR="00AD3BB5">
        <w:rPr>
          <w:rFonts w:ascii="楷体_GB2312" w:eastAsia="楷体_GB2312" w:hAnsi="仿宋" w:cs="仿宋" w:hint="eastAsia"/>
          <w:b/>
          <w:bCs/>
          <w:sz w:val="32"/>
          <w:szCs w:val="32"/>
        </w:rPr>
        <w:t>.</w:t>
      </w:r>
      <w:r w:rsidRPr="00024D60">
        <w:rPr>
          <w:rFonts w:ascii="楷体_GB2312" w:eastAsia="楷体_GB2312" w:hAnsi="仿宋" w:cs="仿宋" w:hint="eastAsia"/>
          <w:b/>
          <w:bCs/>
          <w:sz w:val="32"/>
          <w:szCs w:val="32"/>
        </w:rPr>
        <w:t>严格考核奖惩，实施一票否决。</w:t>
      </w:r>
      <w:r w:rsidRPr="00024D60">
        <w:rPr>
          <w:rFonts w:ascii="仿宋_GB2312" w:eastAsia="仿宋_GB2312" w:hAnsi="仿宋" w:cs="仿宋" w:hint="eastAsia"/>
          <w:sz w:val="32"/>
          <w:szCs w:val="32"/>
        </w:rPr>
        <w:t xml:space="preserve">各地各单位将专项行动工作台列入目标责任制考核，并制定具体考核细则、技术标准和统计口径。凡因工作不实、推进不力、履职不到位而被上级通报批评、影响市农业农村局声誉的，取消相关责任单位和负责人各项评优评先资格。 </w:t>
      </w:r>
    </w:p>
    <w:p w:rsidR="00024D60" w:rsidRPr="00024D60" w:rsidRDefault="00024D60" w:rsidP="00024D60">
      <w:pPr>
        <w:spacing w:line="540" w:lineRule="exact"/>
        <w:ind w:firstLineChars="200" w:firstLine="613"/>
        <w:rPr>
          <w:rFonts w:ascii="仿宋_GB2312" w:eastAsia="仿宋_GB2312" w:hAnsi="仿宋" w:cs="仿宋" w:hint="eastAsia"/>
          <w:sz w:val="32"/>
          <w:szCs w:val="32"/>
        </w:rPr>
      </w:pPr>
    </w:p>
    <w:p w:rsidR="00CC7894" w:rsidRDefault="00024D60" w:rsidP="00CC7894">
      <w:pPr>
        <w:spacing w:line="540" w:lineRule="exact"/>
        <w:ind w:firstLineChars="200" w:firstLine="613"/>
        <w:rPr>
          <w:rFonts w:ascii="仿宋_GB2312" w:eastAsia="仿宋_GB2312" w:hAnsi="仿宋" w:cs="仿宋" w:hint="eastAsia"/>
          <w:sz w:val="32"/>
          <w:szCs w:val="32"/>
        </w:rPr>
      </w:pPr>
      <w:r w:rsidRPr="00024D60">
        <w:rPr>
          <w:rFonts w:ascii="仿宋_GB2312" w:eastAsia="仿宋_GB2312" w:hAnsi="仿宋" w:cs="仿宋" w:hint="eastAsia"/>
          <w:sz w:val="32"/>
          <w:szCs w:val="32"/>
        </w:rPr>
        <w:t>附件：2019年度各县（市、区）农业农村局“蓝天保卫战、</w:t>
      </w:r>
    </w:p>
    <w:p w:rsidR="00024D60" w:rsidRPr="00024D60" w:rsidRDefault="00CC7894" w:rsidP="00CC7894">
      <w:pPr>
        <w:spacing w:line="540" w:lineRule="exact"/>
        <w:ind w:firstLineChars="200" w:firstLine="613"/>
        <w:rPr>
          <w:rFonts w:ascii="仿宋_GB2312" w:eastAsia="仿宋_GB2312" w:hAnsi="仿宋" w:cs="仿宋" w:hint="eastAsia"/>
          <w:sz w:val="32"/>
          <w:szCs w:val="32"/>
        </w:rPr>
      </w:pPr>
      <w:r>
        <w:rPr>
          <w:rFonts w:ascii="仿宋_GB2312" w:eastAsia="仿宋_GB2312" w:hAnsi="仿宋" w:cs="仿宋" w:hint="eastAsia"/>
          <w:sz w:val="32"/>
          <w:szCs w:val="32"/>
        </w:rPr>
        <w:t xml:space="preserve">      </w:t>
      </w:r>
      <w:r w:rsidR="00024D60" w:rsidRPr="00024D60">
        <w:rPr>
          <w:rFonts w:ascii="仿宋_GB2312" w:eastAsia="仿宋_GB2312" w:hAnsi="仿宋" w:cs="仿宋" w:hint="eastAsia"/>
          <w:sz w:val="32"/>
          <w:szCs w:val="32"/>
        </w:rPr>
        <w:t>三农在行动”工作目标任务分解表</w:t>
      </w:r>
    </w:p>
    <w:p w:rsidR="00E6377F" w:rsidRPr="00CC7894" w:rsidRDefault="00E6377F" w:rsidP="00E6377F">
      <w:pPr>
        <w:spacing w:line="540" w:lineRule="exact"/>
        <w:ind w:firstLineChars="210" w:firstLine="644"/>
        <w:rPr>
          <w:rFonts w:ascii="仿宋_GB2312" w:eastAsia="仿宋_GB2312"/>
          <w:sz w:val="32"/>
          <w:szCs w:val="32"/>
        </w:rPr>
      </w:pPr>
    </w:p>
    <w:p w:rsidR="00E6377F" w:rsidRDefault="00E6377F" w:rsidP="00CC7894">
      <w:pPr>
        <w:snapToGrid w:val="0"/>
        <w:spacing w:line="540" w:lineRule="exact"/>
        <w:ind w:firstLineChars="200" w:firstLine="613"/>
        <w:rPr>
          <w:rFonts w:ascii="仿宋_GB2312" w:eastAsia="仿宋_GB2312" w:hAnsi="仿宋"/>
          <w:sz w:val="32"/>
          <w:szCs w:val="32"/>
        </w:rPr>
      </w:pPr>
    </w:p>
    <w:p w:rsidR="00E6377F" w:rsidRPr="00D144DC" w:rsidRDefault="00E6377F" w:rsidP="00E93A7B">
      <w:pPr>
        <w:snapToGrid w:val="0"/>
        <w:spacing w:line="540" w:lineRule="exact"/>
        <w:ind w:firstLineChars="200" w:firstLine="613"/>
        <w:rPr>
          <w:rFonts w:ascii="仿宋_GB2312" w:eastAsia="仿宋_GB2312" w:hAnsi="仿宋"/>
          <w:sz w:val="32"/>
          <w:szCs w:val="32"/>
        </w:rPr>
      </w:pPr>
    </w:p>
    <w:p w:rsidR="00955C1A" w:rsidRDefault="006703DB" w:rsidP="00E93A7B">
      <w:pPr>
        <w:shd w:val="clear" w:color="auto" w:fill="FFFFFF"/>
        <w:snapToGrid w:val="0"/>
        <w:spacing w:line="520" w:lineRule="exact"/>
        <w:ind w:firstLineChars="1600" w:firstLine="4905"/>
        <w:rPr>
          <w:rFonts w:ascii="仿宋_GB2312" w:eastAsia="仿宋_GB2312" w:hAnsi="仿宋"/>
          <w:snapToGrid w:val="0"/>
          <w:kern w:val="0"/>
          <w:sz w:val="32"/>
        </w:rPr>
      </w:pPr>
      <w:r>
        <w:rPr>
          <w:rFonts w:ascii="仿宋_GB2312" w:eastAsia="仿宋_GB2312" w:hAnsi="仿宋" w:hint="eastAsia"/>
          <w:snapToGrid w:val="0"/>
          <w:kern w:val="0"/>
          <w:sz w:val="32"/>
        </w:rPr>
        <w:t xml:space="preserve">  绍兴市农业农村局</w:t>
      </w:r>
    </w:p>
    <w:p w:rsidR="00955C1A" w:rsidRDefault="006703DB" w:rsidP="00CC7894">
      <w:pPr>
        <w:shd w:val="clear" w:color="auto" w:fill="FFFFFF"/>
        <w:snapToGrid w:val="0"/>
        <w:spacing w:line="520" w:lineRule="exact"/>
        <w:ind w:firstLineChars="1650" w:firstLine="5058"/>
        <w:rPr>
          <w:rFonts w:ascii="仿宋_GB2312" w:eastAsia="仿宋_GB2312" w:hAnsi="仿宋"/>
          <w:snapToGrid w:val="0"/>
          <w:kern w:val="0"/>
          <w:sz w:val="32"/>
        </w:rPr>
      </w:pPr>
      <w:r>
        <w:rPr>
          <w:rFonts w:ascii="仿宋_GB2312" w:eastAsia="仿宋_GB2312" w:hAnsi="仿宋" w:hint="eastAsia"/>
          <w:snapToGrid w:val="0"/>
          <w:kern w:val="0"/>
          <w:sz w:val="32"/>
        </w:rPr>
        <w:t xml:space="preserve">  2019年</w:t>
      </w:r>
      <w:r w:rsidR="00CC7894">
        <w:rPr>
          <w:rFonts w:ascii="仿宋_GB2312" w:eastAsia="仿宋_GB2312" w:hAnsi="仿宋" w:hint="eastAsia"/>
          <w:snapToGrid w:val="0"/>
          <w:kern w:val="0"/>
          <w:sz w:val="32"/>
        </w:rPr>
        <w:t>2</w:t>
      </w:r>
      <w:r>
        <w:rPr>
          <w:rFonts w:ascii="仿宋_GB2312" w:eastAsia="仿宋_GB2312" w:hAnsi="仿宋" w:hint="eastAsia"/>
          <w:snapToGrid w:val="0"/>
          <w:kern w:val="0"/>
          <w:sz w:val="32"/>
        </w:rPr>
        <w:t>月</w:t>
      </w:r>
      <w:r w:rsidR="00E6377F">
        <w:rPr>
          <w:rFonts w:ascii="仿宋_GB2312" w:eastAsia="仿宋_GB2312" w:hAnsi="仿宋" w:hint="eastAsia"/>
          <w:snapToGrid w:val="0"/>
          <w:kern w:val="0"/>
          <w:sz w:val="32"/>
        </w:rPr>
        <w:t>2</w:t>
      </w:r>
      <w:r>
        <w:rPr>
          <w:rFonts w:ascii="仿宋_GB2312" w:eastAsia="仿宋_GB2312" w:hAnsi="仿宋" w:hint="eastAsia"/>
          <w:snapToGrid w:val="0"/>
          <w:kern w:val="0"/>
          <w:sz w:val="32"/>
        </w:rPr>
        <w:t>日</w:t>
      </w:r>
    </w:p>
    <w:p w:rsidR="00955C1A" w:rsidRDefault="00955C1A" w:rsidP="00E93A7B">
      <w:pPr>
        <w:shd w:val="clear" w:color="auto" w:fill="FFFFFF"/>
        <w:snapToGrid w:val="0"/>
        <w:spacing w:line="520" w:lineRule="exact"/>
        <w:ind w:firstLineChars="1650" w:firstLine="5058"/>
        <w:rPr>
          <w:rFonts w:ascii="仿宋_GB2312" w:eastAsia="仿宋_GB2312" w:hAnsi="仿宋"/>
          <w:snapToGrid w:val="0"/>
          <w:kern w:val="0"/>
          <w:sz w:val="32"/>
        </w:rPr>
      </w:pPr>
    </w:p>
    <w:p w:rsidR="00CC7894" w:rsidRDefault="00CC7894" w:rsidP="008E258B">
      <w:pPr>
        <w:spacing w:line="540" w:lineRule="exact"/>
        <w:jc w:val="left"/>
        <w:rPr>
          <w:rFonts w:ascii="黑体" w:eastAsia="黑体" w:hAnsi="宋体" w:cs="宋体"/>
          <w:bCs/>
          <w:kern w:val="0"/>
          <w:sz w:val="32"/>
          <w:szCs w:val="32"/>
        </w:rPr>
        <w:sectPr w:rsidR="00CC7894" w:rsidSect="00955C1A">
          <w:headerReference w:type="default" r:id="rId9"/>
          <w:footerReference w:type="even" r:id="rId10"/>
          <w:footerReference w:type="default" r:id="rId11"/>
          <w:pgSz w:w="11906" w:h="16838"/>
          <w:pgMar w:top="1928" w:right="1474" w:bottom="1474" w:left="1588" w:header="851" w:footer="992" w:gutter="0"/>
          <w:cols w:space="720"/>
          <w:docGrid w:type="linesAndChars" w:linePitch="497" w:charSpace="-2758"/>
        </w:sectPr>
      </w:pPr>
    </w:p>
    <w:p w:rsidR="00E6377F" w:rsidRDefault="00CC7894" w:rsidP="008E258B">
      <w:pPr>
        <w:spacing w:line="540" w:lineRule="exact"/>
        <w:jc w:val="left"/>
        <w:rPr>
          <w:rFonts w:ascii="黑体" w:eastAsia="黑体" w:hAnsi="宋体" w:cs="宋体"/>
          <w:bCs/>
          <w:kern w:val="0"/>
          <w:sz w:val="32"/>
          <w:szCs w:val="32"/>
        </w:rPr>
      </w:pPr>
      <w:r>
        <w:rPr>
          <w:rFonts w:ascii="黑体" w:eastAsia="黑体" w:hAnsi="宋体" w:cs="宋体" w:hint="eastAsia"/>
          <w:bCs/>
          <w:kern w:val="0"/>
          <w:sz w:val="32"/>
          <w:szCs w:val="32"/>
        </w:rPr>
        <w:lastRenderedPageBreak/>
        <w:t>附件</w:t>
      </w:r>
    </w:p>
    <w:p w:rsidR="00CC7894" w:rsidRDefault="00CC7894" w:rsidP="00CC7894">
      <w:pPr>
        <w:jc w:val="center"/>
        <w:rPr>
          <w:rFonts w:ascii="宋体" w:hAnsi="宋体" w:cs="宋体" w:hint="eastAsia"/>
          <w:b/>
          <w:bCs/>
          <w:kern w:val="0"/>
          <w:sz w:val="44"/>
          <w:szCs w:val="44"/>
        </w:rPr>
      </w:pPr>
      <w:r w:rsidRPr="00CC7894">
        <w:rPr>
          <w:rFonts w:ascii="宋体" w:hAnsi="宋体" w:cs="宋体" w:hint="eastAsia"/>
          <w:b/>
          <w:bCs/>
          <w:kern w:val="0"/>
          <w:sz w:val="44"/>
          <w:szCs w:val="44"/>
        </w:rPr>
        <w:t>2019年度各县（市、区）农业农村局“蓝天保卫战、三农在行动”</w:t>
      </w:r>
    </w:p>
    <w:p w:rsidR="00CC7894" w:rsidRPr="00CC7894" w:rsidRDefault="00CC7894" w:rsidP="00CC7894">
      <w:pPr>
        <w:jc w:val="center"/>
        <w:rPr>
          <w:rFonts w:ascii="宋体" w:hAnsi="宋体" w:cs="宋体"/>
          <w:b/>
          <w:bCs/>
          <w:kern w:val="0"/>
          <w:sz w:val="44"/>
          <w:szCs w:val="44"/>
        </w:rPr>
      </w:pPr>
      <w:r w:rsidRPr="00CC7894">
        <w:rPr>
          <w:rFonts w:ascii="宋体" w:hAnsi="宋体" w:cs="宋体" w:hint="eastAsia"/>
          <w:b/>
          <w:bCs/>
          <w:kern w:val="0"/>
          <w:sz w:val="44"/>
          <w:szCs w:val="44"/>
        </w:rPr>
        <w:t>工作目标任务分解表</w:t>
      </w:r>
    </w:p>
    <w:p w:rsidR="00CC7894" w:rsidRDefault="00CC7894" w:rsidP="00CC7894">
      <w:pPr>
        <w:jc w:val="center"/>
        <w:rPr>
          <w:rFonts w:ascii="宋体" w:hAnsi="宋体" w:cs="宋体"/>
          <w:b/>
          <w:bCs/>
          <w:kern w:val="0"/>
          <w:sz w:val="30"/>
          <w:szCs w:val="30"/>
        </w:rPr>
      </w:pPr>
    </w:p>
    <w:tbl>
      <w:tblPr>
        <w:tblW w:w="13219" w:type="dxa"/>
        <w:jc w:val="center"/>
        <w:tblInd w:w="93" w:type="dxa"/>
        <w:tblLayout w:type="fixed"/>
        <w:tblLook w:val="04A0"/>
      </w:tblPr>
      <w:tblGrid>
        <w:gridCol w:w="500"/>
        <w:gridCol w:w="1760"/>
        <w:gridCol w:w="1230"/>
        <w:gridCol w:w="1146"/>
        <w:gridCol w:w="1146"/>
        <w:gridCol w:w="1146"/>
        <w:gridCol w:w="1146"/>
        <w:gridCol w:w="1146"/>
        <w:gridCol w:w="1146"/>
        <w:gridCol w:w="1149"/>
        <w:gridCol w:w="1704"/>
      </w:tblGrid>
      <w:tr w:rsidR="00CC7894" w:rsidRPr="00CC7894" w:rsidTr="00E779F6">
        <w:trPr>
          <w:trHeight w:val="807"/>
          <w:jc w:val="center"/>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b/>
                <w:kern w:val="0"/>
                <w:sz w:val="28"/>
                <w:szCs w:val="28"/>
              </w:rPr>
            </w:pPr>
            <w:r w:rsidRPr="00CC7894">
              <w:rPr>
                <w:rFonts w:ascii="仿宋_GB2312" w:eastAsia="仿宋_GB2312" w:hAnsi="宋体" w:cs="宋体" w:hint="eastAsia"/>
                <w:b/>
                <w:kern w:val="0"/>
                <w:sz w:val="28"/>
                <w:szCs w:val="28"/>
              </w:rPr>
              <w:t>序号</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b/>
                <w:kern w:val="0"/>
                <w:sz w:val="28"/>
                <w:szCs w:val="28"/>
              </w:rPr>
            </w:pPr>
            <w:r w:rsidRPr="00CC7894">
              <w:rPr>
                <w:rFonts w:ascii="仿宋_GB2312" w:eastAsia="仿宋_GB2312" w:hAnsi="宋体" w:cs="宋体" w:hint="eastAsia"/>
                <w:b/>
                <w:kern w:val="0"/>
                <w:sz w:val="28"/>
                <w:szCs w:val="28"/>
              </w:rPr>
              <w:t>工作任务</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b/>
                <w:kern w:val="0"/>
                <w:sz w:val="28"/>
                <w:szCs w:val="28"/>
              </w:rPr>
            </w:pPr>
            <w:r w:rsidRPr="00CC7894">
              <w:rPr>
                <w:rFonts w:ascii="仿宋_GB2312" w:eastAsia="仿宋_GB2312" w:hAnsi="宋体" w:cs="宋体" w:hint="eastAsia"/>
                <w:b/>
                <w:kern w:val="0"/>
                <w:sz w:val="28"/>
                <w:szCs w:val="28"/>
              </w:rPr>
              <w:t>基本</w:t>
            </w:r>
          </w:p>
          <w:p w:rsidR="00CC7894" w:rsidRPr="00CC7894" w:rsidRDefault="00CC7894" w:rsidP="00E779F6">
            <w:pPr>
              <w:widowControl/>
              <w:jc w:val="center"/>
              <w:rPr>
                <w:rFonts w:ascii="仿宋_GB2312" w:eastAsia="仿宋_GB2312" w:hAnsi="宋体" w:cs="宋体" w:hint="eastAsia"/>
                <w:b/>
                <w:kern w:val="0"/>
                <w:sz w:val="28"/>
                <w:szCs w:val="28"/>
              </w:rPr>
            </w:pPr>
            <w:r w:rsidRPr="00CC7894">
              <w:rPr>
                <w:rFonts w:ascii="仿宋_GB2312" w:eastAsia="仿宋_GB2312" w:hAnsi="宋体" w:cs="宋体" w:hint="eastAsia"/>
                <w:b/>
                <w:kern w:val="0"/>
                <w:sz w:val="28"/>
                <w:szCs w:val="28"/>
              </w:rPr>
              <w:t>目标</w:t>
            </w:r>
          </w:p>
        </w:tc>
        <w:tc>
          <w:tcPr>
            <w:tcW w:w="8025" w:type="dxa"/>
            <w:gridSpan w:val="7"/>
            <w:tcBorders>
              <w:top w:val="single" w:sz="4" w:space="0" w:color="auto"/>
              <w:left w:val="nil"/>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b/>
                <w:kern w:val="0"/>
                <w:sz w:val="28"/>
                <w:szCs w:val="28"/>
              </w:rPr>
            </w:pPr>
            <w:r w:rsidRPr="00CC7894">
              <w:rPr>
                <w:rFonts w:ascii="仿宋_GB2312" w:eastAsia="仿宋_GB2312" w:hAnsi="宋体" w:cs="宋体" w:hint="eastAsia"/>
                <w:b/>
                <w:kern w:val="0"/>
                <w:sz w:val="28"/>
                <w:szCs w:val="28"/>
              </w:rPr>
              <w:t>任务分解</w:t>
            </w:r>
          </w:p>
        </w:tc>
        <w:tc>
          <w:tcPr>
            <w:tcW w:w="1704" w:type="dxa"/>
            <w:vMerge w:val="restart"/>
            <w:tcBorders>
              <w:top w:val="single" w:sz="4" w:space="0" w:color="auto"/>
              <w:left w:val="nil"/>
              <w:right w:val="single" w:sz="4" w:space="0" w:color="auto"/>
            </w:tcBorders>
            <w:vAlign w:val="center"/>
          </w:tcPr>
          <w:p w:rsidR="00CC7894" w:rsidRPr="00CC7894" w:rsidRDefault="00CC7894" w:rsidP="00E779F6">
            <w:pPr>
              <w:widowControl/>
              <w:jc w:val="center"/>
              <w:rPr>
                <w:rFonts w:ascii="仿宋_GB2312" w:eastAsia="仿宋_GB2312" w:hAnsi="宋体" w:cs="宋体" w:hint="eastAsia"/>
                <w:b/>
                <w:kern w:val="0"/>
                <w:sz w:val="28"/>
                <w:szCs w:val="28"/>
              </w:rPr>
            </w:pPr>
            <w:r w:rsidRPr="00CC7894">
              <w:rPr>
                <w:rFonts w:ascii="仿宋_GB2312" w:eastAsia="仿宋_GB2312" w:hAnsi="宋体" w:cs="宋体" w:hint="eastAsia"/>
                <w:b/>
                <w:kern w:val="0"/>
                <w:sz w:val="28"/>
                <w:szCs w:val="28"/>
              </w:rPr>
              <w:t>市局牵头单位</w:t>
            </w:r>
          </w:p>
        </w:tc>
      </w:tr>
      <w:tr w:rsidR="00CC7894" w:rsidRPr="00CC7894" w:rsidTr="00E779F6">
        <w:trPr>
          <w:trHeight w:val="936"/>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CC7894" w:rsidRPr="00CC7894" w:rsidRDefault="00CC7894" w:rsidP="00E779F6">
            <w:pPr>
              <w:widowControl/>
              <w:jc w:val="left"/>
              <w:rPr>
                <w:rFonts w:ascii="仿宋_GB2312" w:eastAsia="仿宋_GB2312" w:hAnsi="宋体" w:cs="宋体" w:hint="eastAsia"/>
                <w:kern w:val="0"/>
                <w:sz w:val="28"/>
                <w:szCs w:val="28"/>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CC7894" w:rsidRPr="00CC7894" w:rsidRDefault="00CC7894" w:rsidP="00E779F6">
            <w:pPr>
              <w:widowControl/>
              <w:jc w:val="left"/>
              <w:rPr>
                <w:rFonts w:ascii="仿宋_GB2312" w:eastAsia="仿宋_GB2312" w:hAnsi="宋体" w:cs="宋体" w:hint="eastAsia"/>
                <w:kern w:val="0"/>
                <w:sz w:val="28"/>
                <w:szCs w:val="28"/>
              </w:rPr>
            </w:pPr>
          </w:p>
        </w:tc>
        <w:tc>
          <w:tcPr>
            <w:tcW w:w="1230" w:type="dxa"/>
            <w:vMerge/>
            <w:tcBorders>
              <w:top w:val="single" w:sz="4" w:space="0" w:color="auto"/>
              <w:left w:val="single" w:sz="4" w:space="0" w:color="auto"/>
              <w:bottom w:val="single" w:sz="4" w:space="0" w:color="auto"/>
              <w:right w:val="single" w:sz="4" w:space="0" w:color="auto"/>
            </w:tcBorders>
            <w:vAlign w:val="center"/>
          </w:tcPr>
          <w:p w:rsidR="00CC7894" w:rsidRPr="00CC7894" w:rsidRDefault="00CC7894" w:rsidP="00E779F6">
            <w:pPr>
              <w:widowControl/>
              <w:jc w:val="left"/>
              <w:rPr>
                <w:rFonts w:ascii="仿宋_GB2312" w:eastAsia="仿宋_GB2312" w:hAnsi="宋体" w:cs="宋体" w:hint="eastAsia"/>
                <w:kern w:val="0"/>
                <w:sz w:val="28"/>
                <w:szCs w:val="28"/>
              </w:rPr>
            </w:pPr>
          </w:p>
        </w:tc>
        <w:tc>
          <w:tcPr>
            <w:tcW w:w="1146" w:type="dxa"/>
            <w:tcBorders>
              <w:top w:val="nil"/>
              <w:left w:val="nil"/>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b/>
                <w:kern w:val="0"/>
                <w:sz w:val="28"/>
                <w:szCs w:val="28"/>
              </w:rPr>
            </w:pPr>
            <w:r w:rsidRPr="00CC7894">
              <w:rPr>
                <w:rFonts w:ascii="仿宋_GB2312" w:eastAsia="仿宋_GB2312" w:hAnsi="宋体" w:cs="宋体" w:hint="eastAsia"/>
                <w:b/>
                <w:kern w:val="0"/>
                <w:sz w:val="28"/>
                <w:szCs w:val="28"/>
              </w:rPr>
              <w:t>越城区</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b/>
                <w:kern w:val="0"/>
                <w:sz w:val="28"/>
                <w:szCs w:val="28"/>
              </w:rPr>
            </w:pPr>
            <w:r w:rsidRPr="00CC7894">
              <w:rPr>
                <w:rFonts w:ascii="仿宋_GB2312" w:eastAsia="仿宋_GB2312" w:hAnsi="宋体" w:cs="宋体" w:hint="eastAsia"/>
                <w:b/>
                <w:kern w:val="0"/>
                <w:sz w:val="28"/>
                <w:szCs w:val="28"/>
              </w:rPr>
              <w:t>柯桥区</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b/>
                <w:kern w:val="0"/>
                <w:sz w:val="28"/>
                <w:szCs w:val="28"/>
              </w:rPr>
            </w:pPr>
            <w:r w:rsidRPr="00CC7894">
              <w:rPr>
                <w:rFonts w:ascii="仿宋_GB2312" w:eastAsia="仿宋_GB2312" w:hAnsi="宋体" w:cs="宋体" w:hint="eastAsia"/>
                <w:b/>
                <w:kern w:val="0"/>
                <w:sz w:val="28"/>
                <w:szCs w:val="28"/>
              </w:rPr>
              <w:t>上虞区</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b/>
                <w:kern w:val="0"/>
                <w:sz w:val="28"/>
                <w:szCs w:val="28"/>
              </w:rPr>
            </w:pPr>
            <w:r w:rsidRPr="00CC7894">
              <w:rPr>
                <w:rFonts w:ascii="仿宋_GB2312" w:eastAsia="仿宋_GB2312" w:hAnsi="宋体" w:cs="宋体" w:hint="eastAsia"/>
                <w:b/>
                <w:kern w:val="0"/>
                <w:sz w:val="28"/>
                <w:szCs w:val="28"/>
              </w:rPr>
              <w:t>诸暨市</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b/>
                <w:kern w:val="0"/>
                <w:sz w:val="28"/>
                <w:szCs w:val="28"/>
              </w:rPr>
            </w:pPr>
            <w:r w:rsidRPr="00CC7894">
              <w:rPr>
                <w:rFonts w:ascii="仿宋_GB2312" w:eastAsia="仿宋_GB2312" w:hAnsi="宋体" w:cs="宋体" w:hint="eastAsia"/>
                <w:b/>
                <w:kern w:val="0"/>
                <w:sz w:val="28"/>
                <w:szCs w:val="28"/>
              </w:rPr>
              <w:t>嵊州市</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b/>
                <w:kern w:val="0"/>
                <w:sz w:val="28"/>
                <w:szCs w:val="28"/>
              </w:rPr>
            </w:pPr>
            <w:r w:rsidRPr="00CC7894">
              <w:rPr>
                <w:rFonts w:ascii="仿宋_GB2312" w:eastAsia="仿宋_GB2312" w:hAnsi="宋体" w:cs="宋体" w:hint="eastAsia"/>
                <w:b/>
                <w:kern w:val="0"/>
                <w:sz w:val="28"/>
                <w:szCs w:val="28"/>
              </w:rPr>
              <w:t>新昌县</w:t>
            </w:r>
          </w:p>
        </w:tc>
        <w:tc>
          <w:tcPr>
            <w:tcW w:w="1149" w:type="dxa"/>
            <w:tcBorders>
              <w:top w:val="nil"/>
              <w:left w:val="nil"/>
              <w:bottom w:val="single" w:sz="4" w:space="0" w:color="auto"/>
              <w:right w:val="single" w:sz="4" w:space="0" w:color="auto"/>
            </w:tcBorders>
            <w:vAlign w:val="center"/>
          </w:tcPr>
          <w:p w:rsidR="00CC7894" w:rsidRDefault="00CC7894" w:rsidP="00E779F6">
            <w:pPr>
              <w:widowControl/>
              <w:jc w:val="center"/>
              <w:rPr>
                <w:rFonts w:ascii="仿宋_GB2312" w:eastAsia="仿宋_GB2312" w:hAnsi="宋体" w:cs="宋体" w:hint="eastAsia"/>
                <w:b/>
                <w:kern w:val="0"/>
                <w:sz w:val="28"/>
                <w:szCs w:val="28"/>
              </w:rPr>
            </w:pPr>
            <w:r w:rsidRPr="00CC7894">
              <w:rPr>
                <w:rFonts w:ascii="仿宋_GB2312" w:eastAsia="仿宋_GB2312" w:hAnsi="宋体" w:cs="宋体" w:hint="eastAsia"/>
                <w:b/>
                <w:kern w:val="0"/>
                <w:sz w:val="28"/>
                <w:szCs w:val="28"/>
              </w:rPr>
              <w:t>滨海</w:t>
            </w:r>
          </w:p>
          <w:p w:rsidR="00CC7894" w:rsidRPr="00CC7894" w:rsidRDefault="00CC7894" w:rsidP="00E779F6">
            <w:pPr>
              <w:widowControl/>
              <w:jc w:val="center"/>
              <w:rPr>
                <w:rFonts w:ascii="仿宋_GB2312" w:eastAsia="仿宋_GB2312" w:hAnsi="宋体" w:cs="宋体" w:hint="eastAsia"/>
                <w:b/>
                <w:kern w:val="0"/>
                <w:sz w:val="28"/>
                <w:szCs w:val="28"/>
              </w:rPr>
            </w:pPr>
            <w:r w:rsidRPr="00CC7894">
              <w:rPr>
                <w:rFonts w:ascii="仿宋_GB2312" w:eastAsia="仿宋_GB2312" w:hAnsi="宋体" w:cs="宋体" w:hint="eastAsia"/>
                <w:b/>
                <w:kern w:val="0"/>
                <w:sz w:val="28"/>
                <w:szCs w:val="28"/>
              </w:rPr>
              <w:t>新城</w:t>
            </w:r>
          </w:p>
        </w:tc>
        <w:tc>
          <w:tcPr>
            <w:tcW w:w="1704" w:type="dxa"/>
            <w:vMerge/>
            <w:tcBorders>
              <w:left w:val="nil"/>
              <w:bottom w:val="single" w:sz="4" w:space="0" w:color="auto"/>
              <w:right w:val="single" w:sz="4" w:space="0" w:color="auto"/>
            </w:tcBorders>
          </w:tcPr>
          <w:p w:rsidR="00CC7894" w:rsidRPr="00CC7894" w:rsidRDefault="00CC7894" w:rsidP="00E779F6">
            <w:pPr>
              <w:widowControl/>
              <w:jc w:val="center"/>
              <w:rPr>
                <w:rFonts w:ascii="仿宋_GB2312" w:eastAsia="仿宋_GB2312" w:hAnsi="宋体" w:cs="宋体" w:hint="eastAsia"/>
                <w:kern w:val="0"/>
                <w:sz w:val="28"/>
                <w:szCs w:val="28"/>
              </w:rPr>
            </w:pPr>
          </w:p>
        </w:tc>
      </w:tr>
      <w:tr w:rsidR="00CC7894" w:rsidRPr="00CC7894" w:rsidTr="00E16053">
        <w:trPr>
          <w:trHeight w:val="936"/>
          <w:jc w:val="center"/>
        </w:trPr>
        <w:tc>
          <w:tcPr>
            <w:tcW w:w="500" w:type="dxa"/>
            <w:tcBorders>
              <w:top w:val="nil"/>
              <w:left w:val="single" w:sz="4" w:space="0" w:color="auto"/>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kern w:val="0"/>
                <w:sz w:val="28"/>
                <w:szCs w:val="28"/>
              </w:rPr>
            </w:pPr>
            <w:r w:rsidRPr="00CC7894">
              <w:rPr>
                <w:rFonts w:ascii="仿宋_GB2312" w:eastAsia="仿宋_GB2312" w:hAnsi="宋体" w:cs="宋体" w:hint="eastAsia"/>
                <w:kern w:val="0"/>
                <w:sz w:val="28"/>
                <w:szCs w:val="28"/>
              </w:rPr>
              <w:t>1</w:t>
            </w:r>
          </w:p>
        </w:tc>
        <w:tc>
          <w:tcPr>
            <w:tcW w:w="1760" w:type="dxa"/>
            <w:tcBorders>
              <w:top w:val="nil"/>
              <w:left w:val="nil"/>
              <w:bottom w:val="single" w:sz="4" w:space="0" w:color="auto"/>
              <w:right w:val="single" w:sz="4" w:space="0" w:color="auto"/>
            </w:tcBorders>
            <w:vAlign w:val="center"/>
          </w:tcPr>
          <w:p w:rsidR="00CC7894" w:rsidRPr="00CC7894" w:rsidRDefault="00CC7894" w:rsidP="00E16053">
            <w:pPr>
              <w:widowControl/>
              <w:jc w:val="center"/>
              <w:rPr>
                <w:rFonts w:ascii="仿宋_GB2312" w:eastAsia="仿宋_GB2312" w:hAnsi="宋体" w:cs="宋体" w:hint="eastAsia"/>
                <w:kern w:val="0"/>
                <w:sz w:val="28"/>
                <w:szCs w:val="28"/>
              </w:rPr>
            </w:pPr>
            <w:r w:rsidRPr="00CC7894">
              <w:rPr>
                <w:rFonts w:ascii="仿宋_GB2312" w:eastAsia="仿宋_GB2312" w:hAnsi="宋体" w:cs="宋体" w:hint="eastAsia"/>
                <w:kern w:val="0"/>
                <w:sz w:val="28"/>
                <w:szCs w:val="28"/>
              </w:rPr>
              <w:t>畜禽养殖废弃物资源化利用率</w:t>
            </w:r>
          </w:p>
        </w:tc>
        <w:tc>
          <w:tcPr>
            <w:tcW w:w="1230"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88%</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88%</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88%</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88%</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88%</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88%</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88%</w:t>
            </w:r>
          </w:p>
        </w:tc>
        <w:tc>
          <w:tcPr>
            <w:tcW w:w="1149"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88%</w:t>
            </w:r>
          </w:p>
        </w:tc>
        <w:tc>
          <w:tcPr>
            <w:tcW w:w="1704" w:type="dxa"/>
            <w:tcBorders>
              <w:top w:val="nil"/>
              <w:left w:val="nil"/>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kern w:val="0"/>
                <w:sz w:val="28"/>
                <w:szCs w:val="28"/>
              </w:rPr>
            </w:pPr>
            <w:r w:rsidRPr="00CC7894">
              <w:rPr>
                <w:rFonts w:ascii="仿宋_GB2312" w:eastAsia="仿宋_GB2312" w:hAnsi="宋体" w:cs="宋体" w:hint="eastAsia"/>
                <w:kern w:val="0"/>
                <w:sz w:val="28"/>
                <w:szCs w:val="28"/>
              </w:rPr>
              <w:t>市畜牧兽医所</w:t>
            </w:r>
          </w:p>
        </w:tc>
      </w:tr>
      <w:tr w:rsidR="00CC7894" w:rsidRPr="00CC7894" w:rsidTr="00E16053">
        <w:trPr>
          <w:trHeight w:val="936"/>
          <w:jc w:val="center"/>
        </w:trPr>
        <w:tc>
          <w:tcPr>
            <w:tcW w:w="500" w:type="dxa"/>
            <w:tcBorders>
              <w:top w:val="nil"/>
              <w:left w:val="single" w:sz="4" w:space="0" w:color="auto"/>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kern w:val="0"/>
                <w:sz w:val="28"/>
                <w:szCs w:val="28"/>
              </w:rPr>
            </w:pPr>
            <w:r w:rsidRPr="00CC7894">
              <w:rPr>
                <w:rFonts w:ascii="仿宋_GB2312" w:eastAsia="仿宋_GB2312" w:hAnsi="宋体" w:cs="宋体" w:hint="eastAsia"/>
                <w:kern w:val="0"/>
                <w:sz w:val="28"/>
                <w:szCs w:val="28"/>
              </w:rPr>
              <w:t>2</w:t>
            </w:r>
          </w:p>
        </w:tc>
        <w:tc>
          <w:tcPr>
            <w:tcW w:w="1760" w:type="dxa"/>
            <w:tcBorders>
              <w:top w:val="nil"/>
              <w:left w:val="nil"/>
              <w:bottom w:val="single" w:sz="4" w:space="0" w:color="auto"/>
              <w:right w:val="single" w:sz="4" w:space="0" w:color="auto"/>
            </w:tcBorders>
            <w:vAlign w:val="center"/>
          </w:tcPr>
          <w:p w:rsidR="00CC7894" w:rsidRPr="00CC7894" w:rsidRDefault="00CC7894" w:rsidP="00E16053">
            <w:pPr>
              <w:widowControl/>
              <w:jc w:val="center"/>
              <w:rPr>
                <w:rFonts w:ascii="仿宋_GB2312" w:eastAsia="仿宋_GB2312" w:hAnsi="宋体" w:cs="宋体" w:hint="eastAsia"/>
                <w:kern w:val="0"/>
                <w:sz w:val="28"/>
                <w:szCs w:val="28"/>
              </w:rPr>
            </w:pPr>
            <w:r w:rsidRPr="00CC7894">
              <w:rPr>
                <w:rFonts w:ascii="仿宋_GB2312" w:eastAsia="仿宋_GB2312" w:hAnsi="宋体" w:cs="宋体" w:hint="eastAsia"/>
                <w:kern w:val="0"/>
                <w:sz w:val="28"/>
                <w:szCs w:val="28"/>
              </w:rPr>
              <w:t>化肥减量</w:t>
            </w:r>
          </w:p>
        </w:tc>
        <w:tc>
          <w:tcPr>
            <w:tcW w:w="1230"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800吨</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60吨</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125吨</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165吨</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200吨</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165吨</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65吨</w:t>
            </w:r>
          </w:p>
        </w:tc>
        <w:tc>
          <w:tcPr>
            <w:tcW w:w="1149"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20吨</w:t>
            </w:r>
          </w:p>
        </w:tc>
        <w:tc>
          <w:tcPr>
            <w:tcW w:w="1704" w:type="dxa"/>
            <w:tcBorders>
              <w:top w:val="nil"/>
              <w:left w:val="nil"/>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kern w:val="0"/>
                <w:sz w:val="28"/>
                <w:szCs w:val="28"/>
              </w:rPr>
            </w:pPr>
            <w:r w:rsidRPr="00CC7894">
              <w:rPr>
                <w:rFonts w:ascii="仿宋_GB2312" w:eastAsia="仿宋_GB2312" w:hAnsi="宋体" w:cs="宋体" w:hint="eastAsia"/>
                <w:kern w:val="0"/>
                <w:sz w:val="28"/>
                <w:szCs w:val="28"/>
              </w:rPr>
              <w:t>市农技推广总站</w:t>
            </w:r>
          </w:p>
        </w:tc>
      </w:tr>
      <w:tr w:rsidR="00CC7894" w:rsidRPr="00CC7894" w:rsidTr="00E16053">
        <w:trPr>
          <w:trHeight w:val="936"/>
          <w:jc w:val="center"/>
        </w:trPr>
        <w:tc>
          <w:tcPr>
            <w:tcW w:w="500" w:type="dxa"/>
            <w:tcBorders>
              <w:top w:val="nil"/>
              <w:left w:val="single" w:sz="4" w:space="0" w:color="auto"/>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kern w:val="0"/>
                <w:sz w:val="28"/>
                <w:szCs w:val="28"/>
              </w:rPr>
            </w:pPr>
            <w:r w:rsidRPr="00CC7894">
              <w:rPr>
                <w:rFonts w:ascii="仿宋_GB2312" w:eastAsia="仿宋_GB2312" w:hAnsi="宋体" w:cs="宋体" w:hint="eastAsia"/>
                <w:kern w:val="0"/>
                <w:sz w:val="28"/>
                <w:szCs w:val="28"/>
              </w:rPr>
              <w:t>3</w:t>
            </w:r>
          </w:p>
        </w:tc>
        <w:tc>
          <w:tcPr>
            <w:tcW w:w="1760" w:type="dxa"/>
            <w:tcBorders>
              <w:top w:val="nil"/>
              <w:left w:val="nil"/>
              <w:bottom w:val="single" w:sz="4" w:space="0" w:color="auto"/>
              <w:right w:val="single" w:sz="4" w:space="0" w:color="auto"/>
            </w:tcBorders>
            <w:vAlign w:val="center"/>
          </w:tcPr>
          <w:p w:rsidR="00CC7894" w:rsidRPr="00CC7894" w:rsidRDefault="00CC7894" w:rsidP="00E16053">
            <w:pPr>
              <w:widowControl/>
              <w:jc w:val="center"/>
              <w:rPr>
                <w:rFonts w:ascii="仿宋_GB2312" w:eastAsia="仿宋_GB2312" w:hAnsi="宋体" w:cs="宋体" w:hint="eastAsia"/>
                <w:kern w:val="0"/>
                <w:sz w:val="28"/>
                <w:szCs w:val="28"/>
              </w:rPr>
            </w:pPr>
            <w:r w:rsidRPr="00CC7894">
              <w:rPr>
                <w:rFonts w:ascii="仿宋_GB2312" w:eastAsia="仿宋_GB2312" w:hAnsi="宋体" w:cs="宋体" w:hint="eastAsia"/>
                <w:kern w:val="0"/>
                <w:sz w:val="28"/>
                <w:szCs w:val="28"/>
              </w:rPr>
              <w:t>高能耗农业机械报废</w:t>
            </w:r>
          </w:p>
        </w:tc>
        <w:tc>
          <w:tcPr>
            <w:tcW w:w="1230"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500台</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5台</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30台</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160台</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50台</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115台</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140台</w:t>
            </w:r>
          </w:p>
        </w:tc>
        <w:tc>
          <w:tcPr>
            <w:tcW w:w="1149"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p>
        </w:tc>
        <w:tc>
          <w:tcPr>
            <w:tcW w:w="1704" w:type="dxa"/>
            <w:tcBorders>
              <w:top w:val="nil"/>
              <w:left w:val="nil"/>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kern w:val="0"/>
                <w:sz w:val="28"/>
                <w:szCs w:val="28"/>
              </w:rPr>
            </w:pPr>
            <w:r w:rsidRPr="00CC7894">
              <w:rPr>
                <w:rFonts w:ascii="仿宋_GB2312" w:eastAsia="仿宋_GB2312" w:hAnsi="宋体" w:cs="宋体" w:hint="eastAsia"/>
                <w:kern w:val="0"/>
                <w:sz w:val="28"/>
                <w:szCs w:val="28"/>
              </w:rPr>
              <w:t>市农机推广站</w:t>
            </w:r>
          </w:p>
        </w:tc>
      </w:tr>
      <w:tr w:rsidR="00CC7894" w:rsidRPr="00CC7894" w:rsidTr="00E16053">
        <w:trPr>
          <w:trHeight w:val="936"/>
          <w:jc w:val="center"/>
        </w:trPr>
        <w:tc>
          <w:tcPr>
            <w:tcW w:w="500" w:type="dxa"/>
            <w:tcBorders>
              <w:top w:val="nil"/>
              <w:left w:val="single" w:sz="4" w:space="0" w:color="auto"/>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kern w:val="0"/>
                <w:sz w:val="28"/>
                <w:szCs w:val="28"/>
              </w:rPr>
            </w:pPr>
            <w:r w:rsidRPr="00CC7894">
              <w:rPr>
                <w:rFonts w:ascii="仿宋_GB2312" w:eastAsia="仿宋_GB2312" w:hAnsi="宋体" w:cs="宋体" w:hint="eastAsia"/>
                <w:kern w:val="0"/>
                <w:sz w:val="28"/>
                <w:szCs w:val="28"/>
              </w:rPr>
              <w:t>4</w:t>
            </w:r>
          </w:p>
        </w:tc>
        <w:tc>
          <w:tcPr>
            <w:tcW w:w="1760" w:type="dxa"/>
            <w:tcBorders>
              <w:top w:val="nil"/>
              <w:left w:val="nil"/>
              <w:bottom w:val="single" w:sz="4" w:space="0" w:color="auto"/>
              <w:right w:val="single" w:sz="4" w:space="0" w:color="auto"/>
            </w:tcBorders>
            <w:vAlign w:val="center"/>
          </w:tcPr>
          <w:p w:rsidR="00CC7894" w:rsidRPr="00CC7894" w:rsidRDefault="00CC7894" w:rsidP="00E16053">
            <w:pPr>
              <w:widowControl/>
              <w:jc w:val="center"/>
              <w:rPr>
                <w:rFonts w:ascii="仿宋_GB2312" w:eastAsia="仿宋_GB2312" w:hAnsi="宋体" w:cs="宋体" w:hint="eastAsia"/>
                <w:kern w:val="0"/>
                <w:sz w:val="28"/>
                <w:szCs w:val="28"/>
              </w:rPr>
            </w:pPr>
            <w:r w:rsidRPr="00CC7894">
              <w:rPr>
                <w:rFonts w:ascii="仿宋_GB2312" w:eastAsia="仿宋_GB2312" w:hAnsi="宋体" w:cs="宋体" w:hint="eastAsia"/>
                <w:kern w:val="0"/>
                <w:sz w:val="28"/>
                <w:szCs w:val="28"/>
              </w:rPr>
              <w:t>农作物秸秆综合利用率</w:t>
            </w:r>
          </w:p>
        </w:tc>
        <w:tc>
          <w:tcPr>
            <w:tcW w:w="1230"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95%</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95%</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95%</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95%</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95%</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95%</w:t>
            </w:r>
          </w:p>
        </w:tc>
        <w:tc>
          <w:tcPr>
            <w:tcW w:w="1146"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95%</w:t>
            </w:r>
          </w:p>
        </w:tc>
        <w:tc>
          <w:tcPr>
            <w:tcW w:w="1149" w:type="dxa"/>
            <w:tcBorders>
              <w:top w:val="nil"/>
              <w:left w:val="nil"/>
              <w:bottom w:val="single" w:sz="4" w:space="0" w:color="auto"/>
              <w:right w:val="single" w:sz="4" w:space="0" w:color="auto"/>
            </w:tcBorders>
            <w:vAlign w:val="center"/>
          </w:tcPr>
          <w:p w:rsidR="00CC7894" w:rsidRPr="00CC7894" w:rsidRDefault="00CC7894" w:rsidP="00E779F6">
            <w:pPr>
              <w:jc w:val="center"/>
              <w:rPr>
                <w:rFonts w:ascii="仿宋_GB2312" w:eastAsia="仿宋_GB2312" w:hAnsi="宋体" w:cs="宋体" w:hint="eastAsia"/>
                <w:bCs/>
                <w:sz w:val="28"/>
                <w:szCs w:val="28"/>
              </w:rPr>
            </w:pPr>
            <w:r w:rsidRPr="00CC7894">
              <w:rPr>
                <w:rFonts w:ascii="仿宋_GB2312" w:eastAsia="仿宋_GB2312" w:hAnsi="宋体" w:cs="宋体" w:hint="eastAsia"/>
                <w:bCs/>
                <w:sz w:val="28"/>
                <w:szCs w:val="28"/>
              </w:rPr>
              <w:t>95%</w:t>
            </w:r>
          </w:p>
        </w:tc>
        <w:tc>
          <w:tcPr>
            <w:tcW w:w="1704" w:type="dxa"/>
            <w:tcBorders>
              <w:top w:val="nil"/>
              <w:left w:val="nil"/>
              <w:bottom w:val="single" w:sz="4" w:space="0" w:color="auto"/>
              <w:right w:val="single" w:sz="4" w:space="0" w:color="auto"/>
            </w:tcBorders>
            <w:vAlign w:val="center"/>
          </w:tcPr>
          <w:p w:rsidR="00CC7894" w:rsidRPr="00CC7894" w:rsidRDefault="00CC7894" w:rsidP="00E779F6">
            <w:pPr>
              <w:widowControl/>
              <w:jc w:val="center"/>
              <w:rPr>
                <w:rFonts w:ascii="仿宋_GB2312" w:eastAsia="仿宋_GB2312" w:hAnsi="宋体" w:cs="宋体" w:hint="eastAsia"/>
                <w:kern w:val="0"/>
                <w:sz w:val="28"/>
                <w:szCs w:val="28"/>
              </w:rPr>
            </w:pPr>
            <w:r w:rsidRPr="00CC7894">
              <w:rPr>
                <w:rFonts w:ascii="仿宋_GB2312" w:eastAsia="仿宋_GB2312" w:hAnsi="宋体" w:cs="宋体" w:hint="eastAsia"/>
                <w:kern w:val="0"/>
                <w:sz w:val="28"/>
                <w:szCs w:val="28"/>
              </w:rPr>
              <w:t>市农村能源站</w:t>
            </w:r>
          </w:p>
        </w:tc>
      </w:tr>
    </w:tbl>
    <w:p w:rsidR="00CC7894" w:rsidRDefault="00CC7894" w:rsidP="00CC7894">
      <w:pPr>
        <w:rPr>
          <w:sz w:val="18"/>
          <w:szCs w:val="18"/>
        </w:rPr>
      </w:pPr>
    </w:p>
    <w:p w:rsidR="006E439B" w:rsidRPr="00A9478A" w:rsidRDefault="00CC7894" w:rsidP="00A9478A">
      <w:pPr>
        <w:ind w:firstLineChars="200" w:firstLine="480"/>
        <w:rPr>
          <w:rFonts w:ascii="仿宋_GB2312" w:eastAsia="仿宋_GB2312"/>
          <w:sz w:val="24"/>
        </w:rPr>
        <w:sectPr w:rsidR="006E439B" w:rsidRPr="00A9478A" w:rsidSect="00CC7894">
          <w:pgSz w:w="16838" w:h="11906" w:orient="landscape"/>
          <w:pgMar w:top="1588" w:right="1928" w:bottom="1474" w:left="1474" w:header="851" w:footer="992" w:gutter="0"/>
          <w:cols w:space="720"/>
          <w:docGrid w:linePitch="497" w:charSpace="-2758"/>
        </w:sectPr>
      </w:pPr>
      <w:r w:rsidRPr="00A9478A">
        <w:rPr>
          <w:rFonts w:ascii="仿宋_GB2312" w:eastAsia="仿宋_GB2312" w:hint="eastAsia"/>
          <w:sz w:val="24"/>
        </w:rPr>
        <w:t>注：如遇省农业农村厅、市政府调整上述目标，市农业农村局将同步调整。</w:t>
      </w:r>
    </w:p>
    <w:p w:rsidR="00CC7894" w:rsidRPr="006E439B" w:rsidRDefault="00CC7894" w:rsidP="00CC7894">
      <w:pPr>
        <w:ind w:firstLineChars="200" w:firstLine="360"/>
        <w:rPr>
          <w:rFonts w:ascii="仿宋_GB2312" w:eastAsia="仿宋_GB2312" w:hint="eastAsia"/>
          <w:sz w:val="18"/>
          <w:szCs w:val="18"/>
        </w:rPr>
      </w:pPr>
    </w:p>
    <w:p w:rsidR="00CC7894" w:rsidRDefault="00CC7894" w:rsidP="00CC7894">
      <w:pPr>
        <w:jc w:val="left"/>
        <w:rPr>
          <w:sz w:val="30"/>
          <w:szCs w:val="30"/>
        </w:rPr>
      </w:pPr>
    </w:p>
    <w:p w:rsidR="00E6377F" w:rsidRPr="00CC7894" w:rsidRDefault="00E6377F" w:rsidP="00E6377F">
      <w:pPr>
        <w:rPr>
          <w:rFonts w:ascii="仿宋" w:eastAsia="仿宋" w:hAnsi="仿宋" w:cs="宋体"/>
          <w:bCs/>
          <w:kern w:val="0"/>
          <w:sz w:val="32"/>
          <w:szCs w:val="32"/>
        </w:rPr>
      </w:pPr>
    </w:p>
    <w:p w:rsidR="00E6377F" w:rsidRDefault="00E6377F" w:rsidP="00E6377F">
      <w:pPr>
        <w:rPr>
          <w:rFonts w:ascii="仿宋" w:eastAsia="仿宋" w:hAnsi="仿宋" w:cs="宋体"/>
          <w:bCs/>
          <w:kern w:val="0"/>
          <w:sz w:val="32"/>
          <w:szCs w:val="32"/>
        </w:rPr>
      </w:pPr>
    </w:p>
    <w:p w:rsidR="00E6377F" w:rsidRDefault="00E6377F" w:rsidP="00E6377F">
      <w:pPr>
        <w:rPr>
          <w:rFonts w:ascii="仿宋" w:eastAsia="仿宋" w:hAnsi="仿宋" w:cs="宋体"/>
          <w:bCs/>
          <w:kern w:val="0"/>
          <w:sz w:val="32"/>
          <w:szCs w:val="32"/>
        </w:rPr>
      </w:pPr>
    </w:p>
    <w:p w:rsidR="00E6377F" w:rsidRDefault="00E6377F" w:rsidP="00E6377F">
      <w:pPr>
        <w:rPr>
          <w:rFonts w:ascii="仿宋" w:eastAsia="仿宋" w:hAnsi="仿宋" w:cs="宋体"/>
          <w:bCs/>
          <w:kern w:val="0"/>
          <w:sz w:val="32"/>
          <w:szCs w:val="32"/>
        </w:rPr>
      </w:pPr>
    </w:p>
    <w:p w:rsidR="00E6377F" w:rsidRDefault="00E6377F" w:rsidP="00E6377F">
      <w:pPr>
        <w:rPr>
          <w:rFonts w:ascii="仿宋" w:eastAsia="仿宋" w:hAnsi="仿宋" w:cs="宋体"/>
          <w:bCs/>
          <w:kern w:val="0"/>
          <w:sz w:val="32"/>
          <w:szCs w:val="32"/>
        </w:rPr>
      </w:pPr>
    </w:p>
    <w:p w:rsidR="00E6377F" w:rsidRDefault="00E6377F" w:rsidP="00E6377F">
      <w:pPr>
        <w:rPr>
          <w:rFonts w:ascii="仿宋" w:eastAsia="仿宋" w:hAnsi="仿宋" w:cs="宋体"/>
          <w:bCs/>
          <w:kern w:val="0"/>
          <w:sz w:val="32"/>
          <w:szCs w:val="32"/>
        </w:rPr>
      </w:pPr>
    </w:p>
    <w:p w:rsidR="00E6377F" w:rsidRDefault="00E6377F" w:rsidP="00E6377F">
      <w:pPr>
        <w:rPr>
          <w:rFonts w:ascii="仿宋" w:eastAsia="仿宋" w:hAnsi="仿宋" w:cs="宋体"/>
          <w:bCs/>
          <w:kern w:val="0"/>
          <w:sz w:val="32"/>
          <w:szCs w:val="32"/>
        </w:rPr>
      </w:pPr>
    </w:p>
    <w:p w:rsidR="00E6377F" w:rsidRDefault="00E6377F" w:rsidP="00E6377F">
      <w:pPr>
        <w:rPr>
          <w:rFonts w:ascii="仿宋" w:eastAsia="仿宋" w:hAnsi="仿宋" w:cs="宋体" w:hint="eastAsia"/>
          <w:bCs/>
          <w:kern w:val="0"/>
          <w:sz w:val="32"/>
          <w:szCs w:val="32"/>
        </w:rPr>
      </w:pPr>
    </w:p>
    <w:p w:rsidR="006E439B" w:rsidRDefault="006E439B" w:rsidP="00E6377F">
      <w:pPr>
        <w:rPr>
          <w:rFonts w:ascii="仿宋" w:eastAsia="仿宋" w:hAnsi="仿宋" w:cs="宋体" w:hint="eastAsia"/>
          <w:bCs/>
          <w:kern w:val="0"/>
          <w:sz w:val="32"/>
          <w:szCs w:val="32"/>
        </w:rPr>
      </w:pPr>
    </w:p>
    <w:p w:rsidR="006E439B" w:rsidRDefault="006E439B" w:rsidP="00E6377F">
      <w:pPr>
        <w:rPr>
          <w:rFonts w:ascii="仿宋" w:eastAsia="仿宋" w:hAnsi="仿宋" w:cs="宋体" w:hint="eastAsia"/>
          <w:bCs/>
          <w:kern w:val="0"/>
          <w:sz w:val="32"/>
          <w:szCs w:val="32"/>
        </w:rPr>
      </w:pPr>
    </w:p>
    <w:p w:rsidR="006E439B" w:rsidRDefault="006E439B" w:rsidP="00E6377F">
      <w:pPr>
        <w:rPr>
          <w:rFonts w:ascii="仿宋" w:eastAsia="仿宋" w:hAnsi="仿宋" w:cs="宋体" w:hint="eastAsia"/>
          <w:bCs/>
          <w:kern w:val="0"/>
          <w:sz w:val="32"/>
          <w:szCs w:val="32"/>
        </w:rPr>
      </w:pPr>
    </w:p>
    <w:p w:rsidR="006E439B" w:rsidRDefault="006E439B" w:rsidP="00E6377F">
      <w:pPr>
        <w:rPr>
          <w:rFonts w:ascii="仿宋" w:eastAsia="仿宋" w:hAnsi="仿宋" w:cs="宋体" w:hint="eastAsia"/>
          <w:bCs/>
          <w:kern w:val="0"/>
          <w:sz w:val="32"/>
          <w:szCs w:val="32"/>
        </w:rPr>
      </w:pPr>
    </w:p>
    <w:p w:rsidR="006E439B" w:rsidRDefault="006E439B" w:rsidP="00E6377F">
      <w:pPr>
        <w:rPr>
          <w:rFonts w:ascii="仿宋" w:eastAsia="仿宋" w:hAnsi="仿宋" w:cs="宋体" w:hint="eastAsia"/>
          <w:bCs/>
          <w:kern w:val="0"/>
          <w:sz w:val="32"/>
          <w:szCs w:val="32"/>
        </w:rPr>
      </w:pPr>
    </w:p>
    <w:p w:rsidR="006E439B" w:rsidRDefault="006E439B" w:rsidP="00E6377F">
      <w:pPr>
        <w:rPr>
          <w:rFonts w:ascii="仿宋" w:eastAsia="仿宋" w:hAnsi="仿宋" w:cs="宋体" w:hint="eastAsia"/>
          <w:bCs/>
          <w:kern w:val="0"/>
          <w:sz w:val="32"/>
          <w:szCs w:val="32"/>
        </w:rPr>
      </w:pPr>
    </w:p>
    <w:p w:rsidR="006E439B" w:rsidRDefault="006E439B" w:rsidP="00E6377F">
      <w:pPr>
        <w:rPr>
          <w:rFonts w:ascii="仿宋" w:eastAsia="仿宋" w:hAnsi="仿宋" w:cs="宋体" w:hint="eastAsia"/>
          <w:bCs/>
          <w:kern w:val="0"/>
          <w:sz w:val="32"/>
          <w:szCs w:val="32"/>
        </w:rPr>
      </w:pPr>
    </w:p>
    <w:p w:rsidR="006E439B" w:rsidRDefault="006E439B" w:rsidP="00E6377F">
      <w:pPr>
        <w:rPr>
          <w:rFonts w:ascii="仿宋" w:eastAsia="仿宋" w:hAnsi="仿宋" w:cs="宋体" w:hint="eastAsia"/>
          <w:bCs/>
          <w:kern w:val="0"/>
          <w:sz w:val="32"/>
          <w:szCs w:val="32"/>
        </w:rPr>
      </w:pPr>
    </w:p>
    <w:p w:rsidR="006E439B" w:rsidRDefault="006E439B" w:rsidP="00E6377F">
      <w:pPr>
        <w:rPr>
          <w:rFonts w:ascii="仿宋" w:eastAsia="仿宋" w:hAnsi="仿宋" w:cs="宋体" w:hint="eastAsia"/>
          <w:bCs/>
          <w:kern w:val="0"/>
          <w:sz w:val="32"/>
          <w:szCs w:val="32"/>
        </w:rPr>
      </w:pPr>
    </w:p>
    <w:p w:rsidR="006E439B" w:rsidRDefault="006E439B" w:rsidP="00E6377F">
      <w:pPr>
        <w:rPr>
          <w:rFonts w:ascii="仿宋" w:eastAsia="仿宋" w:hAnsi="仿宋" w:cs="宋体" w:hint="eastAsia"/>
          <w:bCs/>
          <w:kern w:val="0"/>
          <w:sz w:val="32"/>
          <w:szCs w:val="32"/>
        </w:rPr>
      </w:pPr>
    </w:p>
    <w:p w:rsidR="006E439B" w:rsidRDefault="006E439B" w:rsidP="00E6377F">
      <w:pPr>
        <w:rPr>
          <w:rFonts w:ascii="仿宋" w:eastAsia="仿宋" w:hAnsi="仿宋" w:cs="宋体" w:hint="eastAsia"/>
          <w:bCs/>
          <w:kern w:val="0"/>
          <w:sz w:val="32"/>
          <w:szCs w:val="32"/>
        </w:rPr>
      </w:pPr>
    </w:p>
    <w:p w:rsidR="006E439B" w:rsidRDefault="006E439B" w:rsidP="00E6377F">
      <w:pPr>
        <w:rPr>
          <w:rFonts w:ascii="仿宋" w:eastAsia="仿宋" w:hAnsi="仿宋" w:cs="宋体" w:hint="eastAsia"/>
          <w:bCs/>
          <w:kern w:val="0"/>
          <w:sz w:val="32"/>
          <w:szCs w:val="32"/>
        </w:rPr>
      </w:pPr>
    </w:p>
    <w:p w:rsidR="006E439B" w:rsidRDefault="006E439B" w:rsidP="00E6377F">
      <w:pPr>
        <w:rPr>
          <w:rFonts w:ascii="仿宋" w:eastAsia="仿宋" w:hAnsi="仿宋" w:cs="宋体" w:hint="eastAsia"/>
          <w:bCs/>
          <w:kern w:val="0"/>
          <w:sz w:val="32"/>
          <w:szCs w:val="32"/>
        </w:rPr>
      </w:pPr>
    </w:p>
    <w:p w:rsidR="006E439B" w:rsidRDefault="006E439B" w:rsidP="00E6377F">
      <w:pPr>
        <w:rPr>
          <w:rFonts w:ascii="仿宋" w:eastAsia="仿宋" w:hAnsi="仿宋" w:cs="宋体" w:hint="eastAsia"/>
          <w:bCs/>
          <w:kern w:val="0"/>
          <w:sz w:val="32"/>
          <w:szCs w:val="32"/>
        </w:rPr>
      </w:pPr>
    </w:p>
    <w:p w:rsidR="006E439B" w:rsidRDefault="006E439B" w:rsidP="00E6377F">
      <w:pPr>
        <w:rPr>
          <w:rFonts w:ascii="仿宋" w:eastAsia="仿宋" w:hAnsi="仿宋" w:cs="宋体" w:hint="eastAsia"/>
          <w:bCs/>
          <w:kern w:val="0"/>
          <w:sz w:val="32"/>
          <w:szCs w:val="32"/>
        </w:rPr>
      </w:pPr>
    </w:p>
    <w:p w:rsidR="006E439B" w:rsidRDefault="006E439B" w:rsidP="00E6377F">
      <w:pPr>
        <w:rPr>
          <w:rFonts w:ascii="仿宋" w:eastAsia="仿宋" w:hAnsi="仿宋" w:cs="宋体"/>
          <w:bCs/>
          <w:kern w:val="0"/>
          <w:sz w:val="32"/>
          <w:szCs w:val="32"/>
        </w:rPr>
      </w:pPr>
    </w:p>
    <w:p w:rsidR="00E6377F" w:rsidRDefault="00E6377F" w:rsidP="00E6377F">
      <w:pPr>
        <w:rPr>
          <w:rFonts w:ascii="仿宋" w:eastAsia="仿宋" w:hAnsi="仿宋" w:cs="宋体"/>
          <w:bCs/>
          <w:kern w:val="0"/>
          <w:sz w:val="32"/>
          <w:szCs w:val="32"/>
        </w:rPr>
      </w:pPr>
    </w:p>
    <w:p w:rsidR="008E258B" w:rsidRDefault="008E258B" w:rsidP="00CC7894">
      <w:pPr>
        <w:spacing w:line="540" w:lineRule="exact"/>
        <w:ind w:firstLineChars="200" w:firstLine="640"/>
        <w:rPr>
          <w:rStyle w:val="apple-converted-space"/>
          <w:rFonts w:ascii="仿宋_GB2312" w:eastAsia="仿宋_GB2312"/>
          <w:color w:val="000000"/>
          <w:sz w:val="32"/>
          <w:szCs w:val="32"/>
          <w:shd w:val="clear" w:color="auto" w:fill="FFFFFF"/>
        </w:rPr>
      </w:pPr>
    </w:p>
    <w:p w:rsidR="008E258B" w:rsidRDefault="008E258B" w:rsidP="00CC7894">
      <w:pPr>
        <w:spacing w:line="540" w:lineRule="exact"/>
        <w:ind w:firstLineChars="200" w:firstLine="640"/>
        <w:rPr>
          <w:rStyle w:val="apple-converted-space"/>
          <w:rFonts w:ascii="仿宋_GB2312" w:eastAsia="仿宋_GB2312"/>
          <w:color w:val="000000"/>
          <w:sz w:val="32"/>
          <w:szCs w:val="32"/>
          <w:shd w:val="clear" w:color="auto" w:fill="FFFFFF"/>
        </w:rPr>
      </w:pPr>
    </w:p>
    <w:tbl>
      <w:tblPr>
        <w:tblpPr w:leftFromText="180" w:rightFromText="180" w:vertAnchor="text" w:horzAnchor="margin" w:tblpY="129"/>
        <w:tblW w:w="9062" w:type="dxa"/>
        <w:tblBorders>
          <w:top w:val="single" w:sz="4" w:space="0" w:color="auto"/>
        </w:tblBorders>
        <w:tblLayout w:type="fixed"/>
        <w:tblLook w:val="04A0"/>
      </w:tblPr>
      <w:tblGrid>
        <w:gridCol w:w="9062"/>
      </w:tblGrid>
      <w:tr w:rsidR="008E258B" w:rsidTr="006E439B">
        <w:trPr>
          <w:trHeight w:val="435"/>
        </w:trPr>
        <w:tc>
          <w:tcPr>
            <w:tcW w:w="9062" w:type="dxa"/>
            <w:tcBorders>
              <w:top w:val="single" w:sz="4" w:space="0" w:color="auto"/>
              <w:left w:val="nil"/>
              <w:bottom w:val="single" w:sz="4" w:space="0" w:color="auto"/>
              <w:right w:val="nil"/>
            </w:tcBorders>
            <w:vAlign w:val="center"/>
          </w:tcPr>
          <w:p w:rsidR="008E258B" w:rsidRDefault="008E258B" w:rsidP="006E439B">
            <w:pPr>
              <w:ind w:firstLineChars="49" w:firstLine="137"/>
              <w:rPr>
                <w:rFonts w:ascii="仿宋_GB2312" w:eastAsia="仿宋_GB2312" w:hAnsi="宋体"/>
                <w:sz w:val="28"/>
                <w:szCs w:val="28"/>
              </w:rPr>
            </w:pPr>
            <w:r>
              <w:rPr>
                <w:rFonts w:ascii="仿宋_GB2312" w:eastAsia="仿宋_GB2312" w:hAnsi="宋体" w:hint="eastAsia"/>
                <w:sz w:val="28"/>
                <w:szCs w:val="28"/>
              </w:rPr>
              <w:t>绍兴市农业农村局办公室                    2019年</w:t>
            </w:r>
            <w:r w:rsidR="006E439B">
              <w:rPr>
                <w:rFonts w:ascii="仿宋_GB2312" w:eastAsia="仿宋_GB2312" w:hAnsi="宋体" w:hint="eastAsia"/>
                <w:sz w:val="28"/>
                <w:szCs w:val="28"/>
              </w:rPr>
              <w:t>2</w:t>
            </w:r>
            <w:r>
              <w:rPr>
                <w:rFonts w:ascii="仿宋_GB2312" w:eastAsia="仿宋_GB2312" w:hAnsi="宋体" w:hint="eastAsia"/>
                <w:sz w:val="28"/>
                <w:szCs w:val="28"/>
              </w:rPr>
              <w:t>月</w:t>
            </w:r>
            <w:r w:rsidR="006E439B">
              <w:rPr>
                <w:rFonts w:ascii="仿宋_GB2312" w:eastAsia="仿宋_GB2312" w:hAnsi="宋体" w:hint="eastAsia"/>
                <w:sz w:val="28"/>
                <w:szCs w:val="28"/>
              </w:rPr>
              <w:t>2</w:t>
            </w:r>
            <w:r>
              <w:rPr>
                <w:rFonts w:ascii="仿宋_GB2312" w:eastAsia="仿宋_GB2312" w:hAnsi="宋体" w:hint="eastAsia"/>
                <w:sz w:val="28"/>
                <w:szCs w:val="28"/>
              </w:rPr>
              <w:t>日印发</w:t>
            </w:r>
          </w:p>
        </w:tc>
      </w:tr>
    </w:tbl>
    <w:p w:rsidR="008E258B" w:rsidRPr="008E258B" w:rsidRDefault="008E258B" w:rsidP="00CC7894">
      <w:pPr>
        <w:spacing w:line="540" w:lineRule="exact"/>
        <w:ind w:firstLineChars="200" w:firstLine="640"/>
        <w:rPr>
          <w:rStyle w:val="apple-converted-space"/>
          <w:rFonts w:ascii="仿宋_GB2312" w:eastAsia="仿宋_GB2312"/>
          <w:color w:val="000000"/>
          <w:sz w:val="32"/>
          <w:szCs w:val="32"/>
          <w:shd w:val="clear" w:color="auto" w:fill="FFFFFF"/>
        </w:rPr>
      </w:pPr>
    </w:p>
    <w:sectPr w:rsidR="008E258B" w:rsidRPr="008E258B" w:rsidSect="006E439B">
      <w:pgSz w:w="11906" w:h="16838"/>
      <w:pgMar w:top="1928" w:right="1474" w:bottom="1474" w:left="1588" w:header="851" w:footer="992" w:gutter="0"/>
      <w:cols w:space="720"/>
      <w:docGrid w:linePitch="497" w:charSpace="-27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668" w:rsidRDefault="00370668" w:rsidP="00955C1A">
      <w:r>
        <w:separator/>
      </w:r>
    </w:p>
  </w:endnote>
  <w:endnote w:type="continuationSeparator" w:id="1">
    <w:p w:rsidR="00370668" w:rsidRDefault="00370668" w:rsidP="00955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946097"/>
      <w:docPartObj>
        <w:docPartGallery w:val="AutoText"/>
      </w:docPartObj>
    </w:sdtPr>
    <w:sdtContent>
      <w:p w:rsidR="00955C1A" w:rsidRDefault="006703DB">
        <w:pPr>
          <w:pStyle w:val="a5"/>
        </w:pPr>
        <w:r>
          <w:rPr>
            <w:rStyle w:val="a8"/>
            <w:rFonts w:ascii="仿宋_GB2312" w:eastAsia="仿宋_GB2312" w:hint="eastAsia"/>
            <w:sz w:val="28"/>
            <w:szCs w:val="28"/>
          </w:rPr>
          <w:t xml:space="preserve">— </w:t>
        </w:r>
        <w:r w:rsidR="00ED0665">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ED0665">
          <w:rPr>
            <w:rFonts w:asciiTheme="minorEastAsia" w:eastAsiaTheme="minorEastAsia" w:hAnsiTheme="minorEastAsia"/>
            <w:sz w:val="28"/>
            <w:szCs w:val="28"/>
          </w:rPr>
          <w:fldChar w:fldCharType="separate"/>
        </w:r>
        <w:r w:rsidR="00E16053" w:rsidRPr="00E16053">
          <w:rPr>
            <w:rFonts w:asciiTheme="minorEastAsia" w:eastAsiaTheme="minorEastAsia" w:hAnsiTheme="minorEastAsia"/>
            <w:noProof/>
            <w:sz w:val="28"/>
            <w:szCs w:val="28"/>
            <w:lang w:val="zh-CN"/>
          </w:rPr>
          <w:t>6</w:t>
        </w:r>
        <w:r w:rsidR="00ED0665">
          <w:rPr>
            <w:rFonts w:asciiTheme="minorEastAsia" w:eastAsiaTheme="minorEastAsia" w:hAnsiTheme="minorEastAsia"/>
            <w:sz w:val="28"/>
            <w:szCs w:val="28"/>
          </w:rPr>
          <w:fldChar w:fldCharType="end"/>
        </w:r>
        <w:r w:rsidR="00C1572D">
          <w:rPr>
            <w:rFonts w:asciiTheme="minorEastAsia" w:eastAsiaTheme="minorEastAsia" w:hAnsiTheme="minorEastAsia" w:hint="eastAsia"/>
            <w:sz w:val="28"/>
            <w:szCs w:val="28"/>
          </w:rPr>
          <w:t xml:space="preserve"> </w:t>
        </w:r>
        <w:r>
          <w:rPr>
            <w:rStyle w:val="a8"/>
            <w:rFonts w:ascii="仿宋_GB2312" w:eastAsia="仿宋_GB2312" w:hint="eastAsia"/>
            <w:sz w:val="28"/>
            <w:szCs w:val="28"/>
          </w:rPr>
          <w:t>—</w:t>
        </w:r>
      </w:p>
    </w:sdtContent>
  </w:sdt>
  <w:p w:rsidR="00955C1A" w:rsidRDefault="00955C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946098"/>
      <w:docPartObj>
        <w:docPartGallery w:val="AutoText"/>
      </w:docPartObj>
    </w:sdtPr>
    <w:sdtContent>
      <w:p w:rsidR="00955C1A" w:rsidRDefault="006703DB">
        <w:pPr>
          <w:pStyle w:val="a5"/>
          <w:jc w:val="right"/>
        </w:pPr>
        <w:r>
          <w:rPr>
            <w:rStyle w:val="a8"/>
            <w:rFonts w:ascii="仿宋_GB2312" w:eastAsia="仿宋_GB2312" w:hint="eastAsia"/>
            <w:sz w:val="28"/>
            <w:szCs w:val="28"/>
          </w:rPr>
          <w:t xml:space="preserve">— </w:t>
        </w:r>
        <w:r w:rsidR="00ED0665">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sidR="00ED0665">
          <w:rPr>
            <w:rFonts w:asciiTheme="majorEastAsia" w:eastAsiaTheme="majorEastAsia" w:hAnsiTheme="majorEastAsia"/>
            <w:sz w:val="28"/>
            <w:szCs w:val="28"/>
          </w:rPr>
          <w:fldChar w:fldCharType="separate"/>
        </w:r>
        <w:r w:rsidR="00E16053" w:rsidRPr="00E16053">
          <w:rPr>
            <w:rFonts w:asciiTheme="majorEastAsia" w:eastAsiaTheme="majorEastAsia" w:hAnsiTheme="majorEastAsia"/>
            <w:noProof/>
            <w:sz w:val="28"/>
            <w:szCs w:val="28"/>
            <w:lang w:val="zh-CN"/>
          </w:rPr>
          <w:t>5</w:t>
        </w:r>
        <w:r w:rsidR="00ED0665">
          <w:rPr>
            <w:rFonts w:asciiTheme="majorEastAsia" w:eastAsiaTheme="majorEastAsia" w:hAnsiTheme="majorEastAsia"/>
            <w:sz w:val="28"/>
            <w:szCs w:val="28"/>
          </w:rPr>
          <w:fldChar w:fldCharType="end"/>
        </w:r>
        <w:r>
          <w:rPr>
            <w:rStyle w:val="a8"/>
            <w:rFonts w:ascii="仿宋_GB2312" w:eastAsia="仿宋_GB2312" w:hint="eastAsia"/>
            <w:sz w:val="28"/>
            <w:szCs w:val="28"/>
          </w:rPr>
          <w:t>—</w:t>
        </w:r>
      </w:p>
    </w:sdtContent>
  </w:sdt>
  <w:p w:rsidR="00955C1A" w:rsidRDefault="00955C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668" w:rsidRDefault="00370668" w:rsidP="00955C1A">
      <w:r>
        <w:separator/>
      </w:r>
    </w:p>
  </w:footnote>
  <w:footnote w:type="continuationSeparator" w:id="1">
    <w:p w:rsidR="00370668" w:rsidRDefault="00370668" w:rsidP="00955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1A" w:rsidRDefault="00955C1A">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690E3"/>
    <w:multiLevelType w:val="singleLevel"/>
    <w:tmpl w:val="5A6690E3"/>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97"/>
  <w:drawingGridVerticalSpacing w:val="497"/>
  <w:displayHorizontalDrawingGridEvery w:val="0"/>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83D"/>
    <w:rsid w:val="000074E2"/>
    <w:rsid w:val="000174A4"/>
    <w:rsid w:val="00017641"/>
    <w:rsid w:val="00017890"/>
    <w:rsid w:val="00020710"/>
    <w:rsid w:val="00022AF7"/>
    <w:rsid w:val="00023AF2"/>
    <w:rsid w:val="00024D60"/>
    <w:rsid w:val="00035DF9"/>
    <w:rsid w:val="00043727"/>
    <w:rsid w:val="000638A3"/>
    <w:rsid w:val="00072168"/>
    <w:rsid w:val="00084133"/>
    <w:rsid w:val="000A1A21"/>
    <w:rsid w:val="000A2917"/>
    <w:rsid w:val="000A7BED"/>
    <w:rsid w:val="000B7181"/>
    <w:rsid w:val="000B7D01"/>
    <w:rsid w:val="000E647E"/>
    <w:rsid w:val="000E70B3"/>
    <w:rsid w:val="000E7889"/>
    <w:rsid w:val="000F6A5E"/>
    <w:rsid w:val="000F7A4D"/>
    <w:rsid w:val="00100E42"/>
    <w:rsid w:val="00102D95"/>
    <w:rsid w:val="00107117"/>
    <w:rsid w:val="00111100"/>
    <w:rsid w:val="00120133"/>
    <w:rsid w:val="001235AF"/>
    <w:rsid w:val="001303EC"/>
    <w:rsid w:val="00144D75"/>
    <w:rsid w:val="001545C7"/>
    <w:rsid w:val="0017335C"/>
    <w:rsid w:val="0018630B"/>
    <w:rsid w:val="00186D36"/>
    <w:rsid w:val="001A55A4"/>
    <w:rsid w:val="001B290F"/>
    <w:rsid w:val="001C1BFD"/>
    <w:rsid w:val="001C2FF3"/>
    <w:rsid w:val="001C60AF"/>
    <w:rsid w:val="001E2C40"/>
    <w:rsid w:val="001F1691"/>
    <w:rsid w:val="00203427"/>
    <w:rsid w:val="00207D04"/>
    <w:rsid w:val="00223350"/>
    <w:rsid w:val="002277D6"/>
    <w:rsid w:val="00231805"/>
    <w:rsid w:val="00243B27"/>
    <w:rsid w:val="002613DE"/>
    <w:rsid w:val="002655A6"/>
    <w:rsid w:val="002715D8"/>
    <w:rsid w:val="002743CC"/>
    <w:rsid w:val="00290920"/>
    <w:rsid w:val="002929AB"/>
    <w:rsid w:val="002A2266"/>
    <w:rsid w:val="002A5B3D"/>
    <w:rsid w:val="002B44C5"/>
    <w:rsid w:val="002C01BC"/>
    <w:rsid w:val="002C0B64"/>
    <w:rsid w:val="002C1347"/>
    <w:rsid w:val="002C65BA"/>
    <w:rsid w:val="002D702E"/>
    <w:rsid w:val="00303C70"/>
    <w:rsid w:val="00350068"/>
    <w:rsid w:val="00352B4C"/>
    <w:rsid w:val="003638A4"/>
    <w:rsid w:val="00370668"/>
    <w:rsid w:val="00376714"/>
    <w:rsid w:val="00380D96"/>
    <w:rsid w:val="00381249"/>
    <w:rsid w:val="003863B4"/>
    <w:rsid w:val="003909B7"/>
    <w:rsid w:val="003A495B"/>
    <w:rsid w:val="003C13D7"/>
    <w:rsid w:val="003D0B88"/>
    <w:rsid w:val="003D44D7"/>
    <w:rsid w:val="003D6CF0"/>
    <w:rsid w:val="003E285C"/>
    <w:rsid w:val="003F1ADA"/>
    <w:rsid w:val="00400B71"/>
    <w:rsid w:val="00402B12"/>
    <w:rsid w:val="0040519D"/>
    <w:rsid w:val="0041407A"/>
    <w:rsid w:val="0041783D"/>
    <w:rsid w:val="0042508F"/>
    <w:rsid w:val="0043099A"/>
    <w:rsid w:val="0044263C"/>
    <w:rsid w:val="00443F54"/>
    <w:rsid w:val="00445E7C"/>
    <w:rsid w:val="00446042"/>
    <w:rsid w:val="004567B3"/>
    <w:rsid w:val="00466656"/>
    <w:rsid w:val="00472E0E"/>
    <w:rsid w:val="004770D9"/>
    <w:rsid w:val="00484211"/>
    <w:rsid w:val="00486CFA"/>
    <w:rsid w:val="00490015"/>
    <w:rsid w:val="004B690E"/>
    <w:rsid w:val="004C1D60"/>
    <w:rsid w:val="004C768D"/>
    <w:rsid w:val="004D44CB"/>
    <w:rsid w:val="004D753A"/>
    <w:rsid w:val="004F599F"/>
    <w:rsid w:val="004F6009"/>
    <w:rsid w:val="00502C4D"/>
    <w:rsid w:val="005163C3"/>
    <w:rsid w:val="00521CB6"/>
    <w:rsid w:val="0052766C"/>
    <w:rsid w:val="00550AE0"/>
    <w:rsid w:val="00551FBC"/>
    <w:rsid w:val="0055230D"/>
    <w:rsid w:val="00556DC5"/>
    <w:rsid w:val="00573742"/>
    <w:rsid w:val="00594F6D"/>
    <w:rsid w:val="005973D4"/>
    <w:rsid w:val="005A38B1"/>
    <w:rsid w:val="005B2F1E"/>
    <w:rsid w:val="005B3559"/>
    <w:rsid w:val="005B5198"/>
    <w:rsid w:val="005C5304"/>
    <w:rsid w:val="005D6742"/>
    <w:rsid w:val="005E40AA"/>
    <w:rsid w:val="005E45AC"/>
    <w:rsid w:val="005E7D07"/>
    <w:rsid w:val="005F1805"/>
    <w:rsid w:val="005F326D"/>
    <w:rsid w:val="0060706B"/>
    <w:rsid w:val="00614B4A"/>
    <w:rsid w:val="00642A98"/>
    <w:rsid w:val="00644177"/>
    <w:rsid w:val="0065008A"/>
    <w:rsid w:val="00650AB7"/>
    <w:rsid w:val="00662600"/>
    <w:rsid w:val="0066591A"/>
    <w:rsid w:val="006703DB"/>
    <w:rsid w:val="00672DC2"/>
    <w:rsid w:val="00686731"/>
    <w:rsid w:val="00693636"/>
    <w:rsid w:val="00694ACE"/>
    <w:rsid w:val="006B5F98"/>
    <w:rsid w:val="006C07A9"/>
    <w:rsid w:val="006C259B"/>
    <w:rsid w:val="006D1099"/>
    <w:rsid w:val="006D1CB6"/>
    <w:rsid w:val="006D42CF"/>
    <w:rsid w:val="006D629C"/>
    <w:rsid w:val="006E105C"/>
    <w:rsid w:val="006E203A"/>
    <w:rsid w:val="006E439B"/>
    <w:rsid w:val="006E74A6"/>
    <w:rsid w:val="006E772E"/>
    <w:rsid w:val="006F43AE"/>
    <w:rsid w:val="00716290"/>
    <w:rsid w:val="007251D8"/>
    <w:rsid w:val="0073669F"/>
    <w:rsid w:val="00764342"/>
    <w:rsid w:val="00793D37"/>
    <w:rsid w:val="007A4068"/>
    <w:rsid w:val="007B781E"/>
    <w:rsid w:val="007E1432"/>
    <w:rsid w:val="007E3CB8"/>
    <w:rsid w:val="007E685A"/>
    <w:rsid w:val="00804B39"/>
    <w:rsid w:val="00817AA3"/>
    <w:rsid w:val="00822D78"/>
    <w:rsid w:val="008271D3"/>
    <w:rsid w:val="008312F4"/>
    <w:rsid w:val="00831B81"/>
    <w:rsid w:val="00837E92"/>
    <w:rsid w:val="0087014B"/>
    <w:rsid w:val="0088043F"/>
    <w:rsid w:val="00886859"/>
    <w:rsid w:val="008A00F0"/>
    <w:rsid w:val="008A11F2"/>
    <w:rsid w:val="008A37C6"/>
    <w:rsid w:val="008A37C8"/>
    <w:rsid w:val="008A7E4F"/>
    <w:rsid w:val="008B71D0"/>
    <w:rsid w:val="008C25A0"/>
    <w:rsid w:val="008D38FC"/>
    <w:rsid w:val="008E06D0"/>
    <w:rsid w:val="008E258B"/>
    <w:rsid w:val="008E6E52"/>
    <w:rsid w:val="008F5C48"/>
    <w:rsid w:val="00903E35"/>
    <w:rsid w:val="009118AA"/>
    <w:rsid w:val="009254ED"/>
    <w:rsid w:val="00926CB8"/>
    <w:rsid w:val="00937C94"/>
    <w:rsid w:val="009411B5"/>
    <w:rsid w:val="0094284D"/>
    <w:rsid w:val="00943C00"/>
    <w:rsid w:val="00943CF9"/>
    <w:rsid w:val="00953A77"/>
    <w:rsid w:val="00954744"/>
    <w:rsid w:val="0095562D"/>
    <w:rsid w:val="00955C1A"/>
    <w:rsid w:val="009718AD"/>
    <w:rsid w:val="009772BD"/>
    <w:rsid w:val="00995E1B"/>
    <w:rsid w:val="009A2D77"/>
    <w:rsid w:val="009A6279"/>
    <w:rsid w:val="009C6C9A"/>
    <w:rsid w:val="009D1338"/>
    <w:rsid w:val="009E238F"/>
    <w:rsid w:val="009E5CCC"/>
    <w:rsid w:val="009F0CC2"/>
    <w:rsid w:val="00A02081"/>
    <w:rsid w:val="00A05FAB"/>
    <w:rsid w:val="00A07EE1"/>
    <w:rsid w:val="00A10310"/>
    <w:rsid w:val="00A14A19"/>
    <w:rsid w:val="00A15D0A"/>
    <w:rsid w:val="00A164E1"/>
    <w:rsid w:val="00A22CB5"/>
    <w:rsid w:val="00A31314"/>
    <w:rsid w:val="00A324BE"/>
    <w:rsid w:val="00A37156"/>
    <w:rsid w:val="00A406A4"/>
    <w:rsid w:val="00A44024"/>
    <w:rsid w:val="00A553D2"/>
    <w:rsid w:val="00A55E3C"/>
    <w:rsid w:val="00A679C6"/>
    <w:rsid w:val="00A8071D"/>
    <w:rsid w:val="00A815BB"/>
    <w:rsid w:val="00A9478A"/>
    <w:rsid w:val="00AA3DE3"/>
    <w:rsid w:val="00AB03B3"/>
    <w:rsid w:val="00AD278E"/>
    <w:rsid w:val="00AD3BB5"/>
    <w:rsid w:val="00B0175A"/>
    <w:rsid w:val="00B01C24"/>
    <w:rsid w:val="00B04747"/>
    <w:rsid w:val="00B10912"/>
    <w:rsid w:val="00B149EE"/>
    <w:rsid w:val="00B16BC2"/>
    <w:rsid w:val="00B20720"/>
    <w:rsid w:val="00B31A04"/>
    <w:rsid w:val="00B321CC"/>
    <w:rsid w:val="00B418EB"/>
    <w:rsid w:val="00B459B2"/>
    <w:rsid w:val="00B50D6C"/>
    <w:rsid w:val="00B56F13"/>
    <w:rsid w:val="00B665C3"/>
    <w:rsid w:val="00B77F89"/>
    <w:rsid w:val="00B87D8B"/>
    <w:rsid w:val="00BA18C5"/>
    <w:rsid w:val="00BA2A32"/>
    <w:rsid w:val="00BB097A"/>
    <w:rsid w:val="00BE2812"/>
    <w:rsid w:val="00C07FFC"/>
    <w:rsid w:val="00C11542"/>
    <w:rsid w:val="00C1572D"/>
    <w:rsid w:val="00C20AF3"/>
    <w:rsid w:val="00C27958"/>
    <w:rsid w:val="00C325F5"/>
    <w:rsid w:val="00C5249E"/>
    <w:rsid w:val="00C54449"/>
    <w:rsid w:val="00C57A05"/>
    <w:rsid w:val="00C630FC"/>
    <w:rsid w:val="00C6459F"/>
    <w:rsid w:val="00C7288F"/>
    <w:rsid w:val="00C73C18"/>
    <w:rsid w:val="00C80374"/>
    <w:rsid w:val="00C8223F"/>
    <w:rsid w:val="00C8224F"/>
    <w:rsid w:val="00C966D7"/>
    <w:rsid w:val="00CA536F"/>
    <w:rsid w:val="00CC7894"/>
    <w:rsid w:val="00CE6E9B"/>
    <w:rsid w:val="00D144DC"/>
    <w:rsid w:val="00D32C47"/>
    <w:rsid w:val="00D374E5"/>
    <w:rsid w:val="00D439C7"/>
    <w:rsid w:val="00D4654B"/>
    <w:rsid w:val="00D537F1"/>
    <w:rsid w:val="00D765B8"/>
    <w:rsid w:val="00D77363"/>
    <w:rsid w:val="00D86210"/>
    <w:rsid w:val="00D87EEA"/>
    <w:rsid w:val="00DA103C"/>
    <w:rsid w:val="00DA2D40"/>
    <w:rsid w:val="00DA6851"/>
    <w:rsid w:val="00DB6E70"/>
    <w:rsid w:val="00DC3BB9"/>
    <w:rsid w:val="00DC6893"/>
    <w:rsid w:val="00DD4CEC"/>
    <w:rsid w:val="00DD6E40"/>
    <w:rsid w:val="00DF7591"/>
    <w:rsid w:val="00E0663D"/>
    <w:rsid w:val="00E16053"/>
    <w:rsid w:val="00E23B64"/>
    <w:rsid w:val="00E25A50"/>
    <w:rsid w:val="00E302CB"/>
    <w:rsid w:val="00E42D5A"/>
    <w:rsid w:val="00E46695"/>
    <w:rsid w:val="00E47613"/>
    <w:rsid w:val="00E53EBA"/>
    <w:rsid w:val="00E53F5F"/>
    <w:rsid w:val="00E61BD9"/>
    <w:rsid w:val="00E6377F"/>
    <w:rsid w:val="00E7060E"/>
    <w:rsid w:val="00E80C17"/>
    <w:rsid w:val="00E822B6"/>
    <w:rsid w:val="00E84E05"/>
    <w:rsid w:val="00E93A7B"/>
    <w:rsid w:val="00E969EA"/>
    <w:rsid w:val="00EA7895"/>
    <w:rsid w:val="00EA7999"/>
    <w:rsid w:val="00EB235A"/>
    <w:rsid w:val="00EC1C4F"/>
    <w:rsid w:val="00EC38A5"/>
    <w:rsid w:val="00ED0665"/>
    <w:rsid w:val="00EE0142"/>
    <w:rsid w:val="00EE0667"/>
    <w:rsid w:val="00EE54E5"/>
    <w:rsid w:val="00EE6D72"/>
    <w:rsid w:val="00F14319"/>
    <w:rsid w:val="00F41E75"/>
    <w:rsid w:val="00F43025"/>
    <w:rsid w:val="00F44462"/>
    <w:rsid w:val="00F81F74"/>
    <w:rsid w:val="00FA13BA"/>
    <w:rsid w:val="00FB451C"/>
    <w:rsid w:val="00FB4A3B"/>
    <w:rsid w:val="00FD28A2"/>
    <w:rsid w:val="00FF05DE"/>
    <w:rsid w:val="00FF0FC4"/>
    <w:rsid w:val="00FF3CDE"/>
    <w:rsid w:val="1FB23728"/>
    <w:rsid w:val="3A331AFF"/>
    <w:rsid w:val="58F47C65"/>
    <w:rsid w:val="79261A60"/>
    <w:rsid w:val="7E005A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55C1A"/>
    <w:pPr>
      <w:autoSpaceDE w:val="0"/>
      <w:autoSpaceDN w:val="0"/>
      <w:ind w:left="119"/>
      <w:jc w:val="left"/>
    </w:pPr>
    <w:rPr>
      <w:rFonts w:ascii="宋体" w:hAnsi="宋体" w:cs="宋体"/>
      <w:kern w:val="0"/>
      <w:sz w:val="30"/>
      <w:szCs w:val="30"/>
      <w:lang w:val="zh-CN" w:bidi="zh-CN"/>
    </w:rPr>
  </w:style>
  <w:style w:type="paragraph" w:styleId="a4">
    <w:name w:val="Date"/>
    <w:basedOn w:val="a"/>
    <w:next w:val="a"/>
    <w:link w:val="Char0"/>
    <w:rsid w:val="00955C1A"/>
    <w:rPr>
      <w:rFonts w:eastAsia="仿宋_GB2312"/>
      <w:sz w:val="32"/>
      <w:szCs w:val="20"/>
    </w:rPr>
  </w:style>
  <w:style w:type="paragraph" w:styleId="a5">
    <w:name w:val="footer"/>
    <w:basedOn w:val="a"/>
    <w:link w:val="Char1"/>
    <w:uiPriority w:val="99"/>
    <w:rsid w:val="00955C1A"/>
    <w:pPr>
      <w:tabs>
        <w:tab w:val="center" w:pos="4153"/>
        <w:tab w:val="right" w:pos="8306"/>
      </w:tabs>
      <w:snapToGrid w:val="0"/>
      <w:jc w:val="left"/>
    </w:pPr>
    <w:rPr>
      <w:sz w:val="18"/>
      <w:szCs w:val="18"/>
    </w:rPr>
  </w:style>
  <w:style w:type="paragraph" w:styleId="a6">
    <w:name w:val="header"/>
    <w:basedOn w:val="a"/>
    <w:link w:val="Char2"/>
    <w:qFormat/>
    <w:rsid w:val="00955C1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955C1A"/>
    <w:pPr>
      <w:spacing w:before="100" w:beforeAutospacing="1" w:after="100" w:afterAutospacing="1"/>
      <w:jc w:val="left"/>
    </w:pPr>
    <w:rPr>
      <w:kern w:val="0"/>
      <w:sz w:val="24"/>
    </w:rPr>
  </w:style>
  <w:style w:type="character" w:styleId="a8">
    <w:name w:val="page number"/>
    <w:basedOn w:val="a0"/>
    <w:rsid w:val="00955C1A"/>
  </w:style>
  <w:style w:type="table" w:styleId="a9">
    <w:name w:val="Table Grid"/>
    <w:basedOn w:val="a1"/>
    <w:rsid w:val="00955C1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5"/>
    <w:uiPriority w:val="99"/>
    <w:rsid w:val="00955C1A"/>
    <w:rPr>
      <w:rFonts w:ascii="Times New Roman" w:eastAsia="宋体" w:hAnsi="Times New Roman" w:cs="Times New Roman"/>
      <w:sz w:val="18"/>
      <w:szCs w:val="18"/>
    </w:rPr>
  </w:style>
  <w:style w:type="character" w:customStyle="1" w:styleId="Char0">
    <w:name w:val="日期 Char"/>
    <w:basedOn w:val="a0"/>
    <w:link w:val="a4"/>
    <w:rsid w:val="00955C1A"/>
    <w:rPr>
      <w:rFonts w:ascii="Times New Roman" w:eastAsia="仿宋_GB2312" w:hAnsi="Times New Roman" w:cs="Times New Roman"/>
      <w:sz w:val="32"/>
      <w:szCs w:val="20"/>
    </w:rPr>
  </w:style>
  <w:style w:type="character" w:customStyle="1" w:styleId="Char2">
    <w:name w:val="页眉 Char"/>
    <w:basedOn w:val="a0"/>
    <w:link w:val="a6"/>
    <w:rsid w:val="00955C1A"/>
    <w:rPr>
      <w:rFonts w:ascii="Times New Roman" w:eastAsia="宋体" w:hAnsi="Times New Roman" w:cs="Times New Roman"/>
      <w:sz w:val="18"/>
      <w:szCs w:val="18"/>
    </w:rPr>
  </w:style>
  <w:style w:type="character" w:customStyle="1" w:styleId="apple-converted-space">
    <w:name w:val="apple-converted-space"/>
    <w:basedOn w:val="a0"/>
    <w:rsid w:val="00955C1A"/>
  </w:style>
  <w:style w:type="paragraph" w:customStyle="1" w:styleId="4">
    <w:name w:val="样式4"/>
    <w:basedOn w:val="a"/>
    <w:qFormat/>
    <w:rsid w:val="00955C1A"/>
    <w:pPr>
      <w:spacing w:line="600" w:lineRule="exact"/>
      <w:ind w:firstLineChars="200" w:firstLine="640"/>
    </w:pPr>
    <w:rPr>
      <w:rFonts w:eastAsia="仿宋_GB2312"/>
      <w:sz w:val="32"/>
      <w:szCs w:val="32"/>
    </w:rPr>
  </w:style>
  <w:style w:type="character" w:customStyle="1" w:styleId="Char">
    <w:name w:val="正文文本 Char"/>
    <w:basedOn w:val="a0"/>
    <w:link w:val="a3"/>
    <w:uiPriority w:val="1"/>
    <w:rsid w:val="00955C1A"/>
    <w:rPr>
      <w:rFonts w:ascii="宋体" w:hAnsi="宋体" w:cs="宋体"/>
      <w:sz w:val="30"/>
      <w:szCs w:val="30"/>
      <w:lang w:val="zh-CN" w:bidi="zh-CN"/>
    </w:rPr>
  </w:style>
  <w:style w:type="paragraph" w:customStyle="1" w:styleId="1">
    <w:name w:val="列出段落1"/>
    <w:basedOn w:val="a"/>
    <w:uiPriority w:val="34"/>
    <w:qFormat/>
    <w:rsid w:val="00024D60"/>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697043F-F9BB-44FD-A6F2-E91F924543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417</Words>
  <Characters>2380</Characters>
  <Application>Microsoft Office Word</Application>
  <DocSecurity>0</DocSecurity>
  <Lines>19</Lines>
  <Paragraphs>5</Paragraphs>
  <ScaleCrop>false</ScaleCrop>
  <Company>MS</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2019-01-11T06:49:00Z</cp:lastPrinted>
  <dcterms:created xsi:type="dcterms:W3CDTF">2015-01-28T02:23:00Z</dcterms:created>
  <dcterms:modified xsi:type="dcterms:W3CDTF">2019-02-02T03:43:00Z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