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FA" w:rsidRPr="00A77221" w:rsidRDefault="00596373" w:rsidP="00C94B1D">
      <w:pPr>
        <w:rPr>
          <w:rFonts w:ascii="仿宋" w:eastAsia="仿宋" w:hAnsi="仿宋"/>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75pt;margin-top:95.15pt;width:433.75pt;height:37.55pt;z-index:4" adj="0" fillcolor="red" strokecolor="red">
            <v:shadow color="#868686"/>
            <v:textpath style="font-family:&quot;宋体&quot;;font-weight:bold;v-text-kern:t" trim="t" fitpath="t" string="绍兴市市场监督管理局文件"/>
          </v:shape>
        </w:pict>
      </w:r>
      <w:r>
        <w:rPr>
          <w:noProof/>
        </w:rPr>
        <w:pict>
          <v:line id="_x0000_s1027" style="position:absolute;left:0;text-align:left;z-index:3" from=".3pt,209.3pt" to="442.4pt,210.05pt" strokecolor="red" strokeweight="2.25pt"/>
        </w:pict>
      </w:r>
    </w:p>
    <w:p w:rsidR="005E25FA" w:rsidRPr="00A77221" w:rsidRDefault="005E25FA" w:rsidP="00C94B1D">
      <w:pPr>
        <w:rPr>
          <w:rFonts w:ascii="仿宋" w:eastAsia="仿宋" w:hAnsi="仿宋"/>
        </w:rPr>
      </w:pPr>
    </w:p>
    <w:p w:rsidR="005E25FA" w:rsidRPr="00A77221" w:rsidRDefault="005E25FA" w:rsidP="00233A25">
      <w:pPr>
        <w:tabs>
          <w:tab w:val="left" w:pos="6840"/>
        </w:tabs>
        <w:rPr>
          <w:rFonts w:ascii="仿宋" w:eastAsia="仿宋" w:hAnsi="仿宋"/>
        </w:rPr>
      </w:pPr>
      <w:r w:rsidRPr="00A77221">
        <w:rPr>
          <w:rFonts w:ascii="仿宋" w:eastAsia="仿宋" w:hAnsi="仿宋"/>
        </w:rPr>
        <w:tab/>
      </w:r>
    </w:p>
    <w:p w:rsidR="005E25FA" w:rsidRPr="00A77221" w:rsidRDefault="005E25FA" w:rsidP="00F000B8">
      <w:pPr>
        <w:tabs>
          <w:tab w:val="left" w:pos="5850"/>
        </w:tabs>
        <w:rPr>
          <w:rFonts w:ascii="仿宋" w:eastAsia="仿宋" w:hAnsi="仿宋"/>
        </w:rPr>
      </w:pPr>
      <w:r w:rsidRPr="00A77221">
        <w:rPr>
          <w:rFonts w:ascii="仿宋" w:eastAsia="仿宋" w:hAnsi="仿宋"/>
        </w:rPr>
        <w:tab/>
      </w:r>
    </w:p>
    <w:p w:rsidR="005E25FA" w:rsidRPr="00A77221" w:rsidRDefault="005E25FA" w:rsidP="00F000B8">
      <w:pPr>
        <w:tabs>
          <w:tab w:val="left" w:pos="5850"/>
        </w:tabs>
        <w:rPr>
          <w:rFonts w:ascii="仿宋" w:eastAsia="仿宋" w:hAnsi="仿宋"/>
        </w:rPr>
      </w:pPr>
    </w:p>
    <w:p w:rsidR="005E25FA" w:rsidRPr="00A77221" w:rsidRDefault="005E25FA" w:rsidP="00E559E2">
      <w:pPr>
        <w:spacing w:line="480" w:lineRule="exact"/>
        <w:rPr>
          <w:rFonts w:ascii="仿宋" w:eastAsia="仿宋" w:hAnsi="仿宋"/>
        </w:rPr>
      </w:pPr>
    </w:p>
    <w:p w:rsidR="005E25FA" w:rsidRPr="00A77221" w:rsidRDefault="005E25FA" w:rsidP="0089577C">
      <w:pPr>
        <w:spacing w:line="580" w:lineRule="exact"/>
        <w:jc w:val="center"/>
        <w:rPr>
          <w:rFonts w:ascii="仿宋" w:eastAsia="仿宋" w:hAnsi="仿宋"/>
        </w:rPr>
      </w:pPr>
      <w:proofErr w:type="gramStart"/>
      <w:r w:rsidRPr="00A77221">
        <w:rPr>
          <w:rFonts w:ascii="仿宋" w:eastAsia="仿宋" w:hAnsi="仿宋" w:cs="仿宋" w:hint="eastAsia"/>
        </w:rPr>
        <w:t>绍</w:t>
      </w:r>
      <w:proofErr w:type="gramEnd"/>
      <w:r w:rsidRPr="00A77221">
        <w:rPr>
          <w:rFonts w:ascii="仿宋" w:eastAsia="仿宋" w:hAnsi="仿宋" w:cs="仿宋" w:hint="eastAsia"/>
        </w:rPr>
        <w:t>市监管法〔</w:t>
      </w:r>
      <w:r w:rsidRPr="00A77221">
        <w:rPr>
          <w:rFonts w:ascii="仿宋" w:eastAsia="仿宋" w:hAnsi="仿宋" w:cs="仿宋"/>
        </w:rPr>
        <w:t>2018</w:t>
      </w:r>
      <w:r w:rsidRPr="00A77221">
        <w:rPr>
          <w:rFonts w:ascii="仿宋" w:eastAsia="仿宋" w:hAnsi="仿宋" w:cs="仿宋" w:hint="eastAsia"/>
        </w:rPr>
        <w:t>〕</w:t>
      </w:r>
      <w:r w:rsidR="00C415D5">
        <w:rPr>
          <w:rFonts w:ascii="仿宋" w:eastAsia="仿宋" w:hAnsi="仿宋" w:cs="仿宋" w:hint="eastAsia"/>
        </w:rPr>
        <w:t>6</w:t>
      </w:r>
      <w:r w:rsidRPr="00A77221">
        <w:rPr>
          <w:rFonts w:ascii="仿宋" w:eastAsia="仿宋" w:hAnsi="仿宋" w:cs="仿宋" w:hint="eastAsia"/>
        </w:rPr>
        <w:t>号</w:t>
      </w:r>
    </w:p>
    <w:p w:rsidR="005E25FA" w:rsidRPr="00A77221" w:rsidRDefault="005E25FA" w:rsidP="00034CCF">
      <w:pPr>
        <w:spacing w:line="0" w:lineRule="atLeast"/>
        <w:rPr>
          <w:rFonts w:ascii="仿宋" w:eastAsia="仿宋" w:hAnsi="仿宋"/>
          <w:sz w:val="28"/>
          <w:szCs w:val="28"/>
        </w:rPr>
      </w:pPr>
    </w:p>
    <w:p w:rsidR="005E25FA" w:rsidRPr="00A77221" w:rsidRDefault="005E25FA" w:rsidP="00034CCF">
      <w:pPr>
        <w:spacing w:line="0" w:lineRule="atLeast"/>
        <w:rPr>
          <w:rFonts w:ascii="仿宋" w:eastAsia="仿宋" w:hAnsi="仿宋"/>
          <w:sz w:val="28"/>
          <w:szCs w:val="28"/>
        </w:rPr>
      </w:pPr>
    </w:p>
    <w:p w:rsidR="005E25FA" w:rsidRPr="00A77221" w:rsidRDefault="005E25FA" w:rsidP="00034CCF">
      <w:pPr>
        <w:spacing w:line="0" w:lineRule="atLeast"/>
        <w:rPr>
          <w:rFonts w:ascii="仿宋" w:eastAsia="仿宋" w:hAnsi="仿宋"/>
          <w:sz w:val="28"/>
          <w:szCs w:val="28"/>
        </w:rPr>
      </w:pPr>
    </w:p>
    <w:p w:rsidR="005E25FA" w:rsidRPr="00A77221" w:rsidRDefault="005E25FA" w:rsidP="00034CCF">
      <w:pPr>
        <w:spacing w:line="0" w:lineRule="atLeast"/>
        <w:rPr>
          <w:rFonts w:ascii="仿宋" w:eastAsia="仿宋" w:hAnsi="仿宋"/>
          <w:sz w:val="28"/>
          <w:szCs w:val="28"/>
        </w:rPr>
      </w:pPr>
    </w:p>
    <w:p w:rsidR="00375395" w:rsidRDefault="00A0506A" w:rsidP="00375395">
      <w:pPr>
        <w:snapToGrid w:val="0"/>
        <w:spacing w:line="580" w:lineRule="exact"/>
        <w:jc w:val="center"/>
        <w:rPr>
          <w:rFonts w:ascii="方正小标宋简体" w:eastAsia="方正小标宋简体" w:hAnsi="宋体" w:cs="方正小标宋简体" w:hint="eastAsia"/>
          <w:sz w:val="44"/>
          <w:szCs w:val="44"/>
        </w:rPr>
      </w:pPr>
      <w:r w:rsidRPr="00375395">
        <w:rPr>
          <w:rFonts w:ascii="方正小标宋简体" w:eastAsia="方正小标宋简体" w:hAnsi="宋体" w:cs="方正小标宋简体" w:hint="eastAsia"/>
          <w:sz w:val="44"/>
          <w:szCs w:val="44"/>
        </w:rPr>
        <w:t>绍兴市市场监督管理局关于开展2018年</w:t>
      </w:r>
    </w:p>
    <w:p w:rsidR="00A0506A" w:rsidRDefault="00A0506A" w:rsidP="00375395">
      <w:pPr>
        <w:snapToGrid w:val="0"/>
        <w:spacing w:line="580" w:lineRule="exact"/>
        <w:jc w:val="center"/>
        <w:rPr>
          <w:rFonts w:ascii="方正小标宋简体" w:eastAsia="方正小标宋简体" w:hAnsi="宋体" w:cs="方正小标宋简体" w:hint="eastAsia"/>
          <w:sz w:val="44"/>
          <w:szCs w:val="44"/>
        </w:rPr>
      </w:pPr>
      <w:r w:rsidRPr="00375395">
        <w:rPr>
          <w:rFonts w:ascii="方正小标宋简体" w:eastAsia="方正小标宋简体" w:hAnsi="宋体" w:cs="方正小标宋简体" w:hint="eastAsia"/>
          <w:sz w:val="44"/>
          <w:szCs w:val="44"/>
        </w:rPr>
        <w:t>市场监管行政处罚案卷质量评查工作的通知</w:t>
      </w:r>
    </w:p>
    <w:p w:rsidR="00375395" w:rsidRDefault="00375395" w:rsidP="00375395">
      <w:pPr>
        <w:spacing w:line="580" w:lineRule="exact"/>
        <w:jc w:val="left"/>
        <w:rPr>
          <w:rFonts w:ascii="方正小标宋简体" w:eastAsia="方正小标宋简体" w:hAnsi="宋体" w:cs="方正小标宋简体" w:hint="eastAsia"/>
          <w:sz w:val="44"/>
          <w:szCs w:val="44"/>
        </w:rPr>
      </w:pPr>
    </w:p>
    <w:p w:rsidR="00A0506A" w:rsidRPr="00A0506A" w:rsidRDefault="00A0506A" w:rsidP="00375395">
      <w:pPr>
        <w:spacing w:line="580" w:lineRule="exact"/>
        <w:jc w:val="left"/>
        <w:rPr>
          <w:rFonts w:ascii="仿宋" w:eastAsia="仿宋" w:hAnsi="仿宋" w:cs="仿宋" w:hint="eastAsia"/>
        </w:rPr>
      </w:pPr>
      <w:r w:rsidRPr="00A0506A">
        <w:rPr>
          <w:rFonts w:ascii="仿宋" w:eastAsia="仿宋" w:hAnsi="仿宋" w:cs="仿宋" w:hint="eastAsia"/>
        </w:rPr>
        <w:t xml:space="preserve">各区、县（市）市场监督管理局，市局各相关处室、滨海分局，稽查支队： </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为规范执法行为，加强执法监督，提升依法行政水平，根据《浙江省行政执法案卷评查工作办法（试行）》等文件精神，市局决定组织开展行政处罚案卷质量评查工作。现将有关事项通知如下：</w:t>
      </w:r>
    </w:p>
    <w:p w:rsidR="00A0506A" w:rsidRPr="00375395" w:rsidRDefault="00A0506A" w:rsidP="00A0506A">
      <w:pPr>
        <w:spacing w:line="580" w:lineRule="exact"/>
        <w:ind w:firstLineChars="200" w:firstLine="632"/>
        <w:jc w:val="left"/>
        <w:rPr>
          <w:rFonts w:ascii="黑体" w:eastAsia="黑体" w:hAnsi="黑体" w:cs="仿宋" w:hint="eastAsia"/>
        </w:rPr>
      </w:pPr>
      <w:r w:rsidRPr="00375395">
        <w:rPr>
          <w:rFonts w:ascii="黑体" w:eastAsia="黑体" w:hAnsi="黑体" w:cs="仿宋" w:hint="eastAsia"/>
        </w:rPr>
        <w:t>一、评查时间、地点及人员</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评查时间：2018年9月25日</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评查地点：市局1411会议室</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lastRenderedPageBreak/>
        <w:t>参加人员：各区、县（市）局法规科长及其他法规工作人员1名</w:t>
      </w:r>
    </w:p>
    <w:p w:rsidR="00A0506A" w:rsidRPr="00375395" w:rsidRDefault="00A0506A" w:rsidP="00A0506A">
      <w:pPr>
        <w:spacing w:line="580" w:lineRule="exact"/>
        <w:ind w:firstLineChars="200" w:firstLine="632"/>
        <w:jc w:val="left"/>
        <w:rPr>
          <w:rFonts w:ascii="黑体" w:eastAsia="黑体" w:hAnsi="黑体" w:cs="仿宋" w:hint="eastAsia"/>
        </w:rPr>
      </w:pPr>
      <w:r w:rsidRPr="00375395">
        <w:rPr>
          <w:rFonts w:ascii="黑体" w:eastAsia="黑体" w:hAnsi="黑体" w:cs="仿宋" w:hint="eastAsia"/>
        </w:rPr>
        <w:t>二、评查形式</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评查以区、县（市）局自查和市局集中评查的方式进行，市局法规处根据案件类别，在各区、县（市）局上报的《一般程序行政处罚案件目录》（附件2）中随机抽取5个案卷，采用集中互评的方式进行评查。</w:t>
      </w:r>
    </w:p>
    <w:p w:rsidR="00A0506A" w:rsidRPr="00375395" w:rsidRDefault="00A0506A" w:rsidP="00A0506A">
      <w:pPr>
        <w:spacing w:line="580" w:lineRule="exact"/>
        <w:ind w:firstLineChars="200" w:firstLine="632"/>
        <w:jc w:val="left"/>
        <w:rPr>
          <w:rFonts w:ascii="黑体" w:eastAsia="黑体" w:hAnsi="黑体" w:cs="仿宋" w:hint="eastAsia"/>
        </w:rPr>
      </w:pPr>
      <w:r w:rsidRPr="00375395">
        <w:rPr>
          <w:rFonts w:ascii="黑体" w:eastAsia="黑体" w:hAnsi="黑体" w:cs="仿宋" w:hint="eastAsia"/>
        </w:rPr>
        <w:t>三、评查内容</w:t>
      </w:r>
    </w:p>
    <w:p w:rsidR="00A0506A" w:rsidRPr="00A0506A" w:rsidRDefault="00A0506A" w:rsidP="00093DA5">
      <w:pPr>
        <w:spacing w:line="560" w:lineRule="exact"/>
        <w:ind w:firstLineChars="200" w:firstLine="632"/>
        <w:jc w:val="left"/>
        <w:rPr>
          <w:rFonts w:ascii="仿宋" w:eastAsia="仿宋" w:hAnsi="仿宋" w:cs="仿宋" w:hint="eastAsia"/>
        </w:rPr>
      </w:pPr>
      <w:r w:rsidRPr="00A0506A">
        <w:rPr>
          <w:rFonts w:ascii="仿宋" w:eastAsia="仿宋" w:hAnsi="仿宋" w:cs="仿宋" w:hint="eastAsia"/>
        </w:rPr>
        <w:t>本次检查案卷质量按照《浙江省行政执法案卷评查工作办法（试行）》《浙江省工商行政管理机关行政处罚案件质量评查标准》进行评查。检查重点包括：</w:t>
      </w:r>
    </w:p>
    <w:p w:rsidR="00A0506A" w:rsidRPr="00A0506A" w:rsidRDefault="00A0506A" w:rsidP="00093DA5">
      <w:pPr>
        <w:spacing w:line="560" w:lineRule="exact"/>
        <w:ind w:firstLineChars="200" w:firstLine="632"/>
        <w:jc w:val="left"/>
        <w:rPr>
          <w:rFonts w:ascii="仿宋" w:eastAsia="仿宋" w:hAnsi="仿宋" w:cs="仿宋" w:hint="eastAsia"/>
        </w:rPr>
      </w:pPr>
      <w:r w:rsidRPr="004D0002">
        <w:rPr>
          <w:rFonts w:ascii="楷体" w:eastAsia="楷体" w:hAnsi="楷体" w:cs="仿宋" w:hint="eastAsia"/>
        </w:rPr>
        <w:t>1．案件办理情况。</w:t>
      </w:r>
      <w:r w:rsidRPr="00A0506A">
        <w:rPr>
          <w:rFonts w:ascii="仿宋" w:eastAsia="仿宋" w:hAnsi="仿宋" w:cs="仿宋" w:hint="eastAsia"/>
        </w:rPr>
        <w:t>主要检查案件事实是否清楚，证据是否确凿，适用法律是否准确，程序是否合法，处罚是否恰当。</w:t>
      </w:r>
    </w:p>
    <w:p w:rsidR="00A0506A" w:rsidRPr="00A0506A" w:rsidRDefault="00A0506A" w:rsidP="00093DA5">
      <w:pPr>
        <w:spacing w:line="560" w:lineRule="exact"/>
        <w:ind w:firstLineChars="200" w:firstLine="632"/>
        <w:jc w:val="left"/>
        <w:rPr>
          <w:rFonts w:ascii="仿宋" w:eastAsia="仿宋" w:hAnsi="仿宋" w:cs="仿宋" w:hint="eastAsia"/>
        </w:rPr>
      </w:pPr>
      <w:r w:rsidRPr="004D0002">
        <w:rPr>
          <w:rFonts w:ascii="楷体" w:eastAsia="楷体" w:hAnsi="楷体" w:cs="仿宋" w:hint="eastAsia"/>
        </w:rPr>
        <w:t>2．案源管理情况。</w:t>
      </w:r>
      <w:r w:rsidRPr="00A0506A">
        <w:rPr>
          <w:rFonts w:ascii="仿宋" w:eastAsia="仿宋" w:hAnsi="仿宋" w:cs="仿宋" w:hint="eastAsia"/>
        </w:rPr>
        <w:t>主要检查是否按规定及时立案，是否按要求将不予立案结果告知具名投诉人、申诉人、举报人。</w:t>
      </w:r>
    </w:p>
    <w:p w:rsidR="00A0506A" w:rsidRPr="00A0506A" w:rsidRDefault="00A0506A" w:rsidP="00093DA5">
      <w:pPr>
        <w:spacing w:line="560" w:lineRule="exact"/>
        <w:ind w:firstLineChars="200" w:firstLine="632"/>
        <w:jc w:val="left"/>
        <w:rPr>
          <w:rFonts w:ascii="仿宋" w:eastAsia="仿宋" w:hAnsi="仿宋" w:cs="仿宋" w:hint="eastAsia"/>
        </w:rPr>
      </w:pPr>
      <w:r w:rsidRPr="004D0002">
        <w:rPr>
          <w:rFonts w:ascii="楷体" w:eastAsia="楷体" w:hAnsi="楷体" w:cs="仿宋" w:hint="eastAsia"/>
        </w:rPr>
        <w:t>3．办案时限情况。</w:t>
      </w:r>
      <w:r w:rsidRPr="00A0506A">
        <w:rPr>
          <w:rFonts w:ascii="仿宋" w:eastAsia="仿宋" w:hAnsi="仿宋" w:cs="仿宋" w:hint="eastAsia"/>
        </w:rPr>
        <w:t>主要检查是否在规定期限内</w:t>
      </w:r>
      <w:proofErr w:type="gramStart"/>
      <w:r w:rsidRPr="00A0506A">
        <w:rPr>
          <w:rFonts w:ascii="仿宋" w:eastAsia="仿宋" w:hAnsi="仿宋" w:cs="仿宋" w:hint="eastAsia"/>
        </w:rPr>
        <w:t>作出</w:t>
      </w:r>
      <w:proofErr w:type="gramEnd"/>
      <w:r w:rsidRPr="00A0506A">
        <w:rPr>
          <w:rFonts w:ascii="仿宋" w:eastAsia="仿宋" w:hAnsi="仿宋" w:cs="仿宋" w:hint="eastAsia"/>
        </w:rPr>
        <w:t>处理决定，超过规定期限是否办理审批手续。</w:t>
      </w:r>
    </w:p>
    <w:p w:rsidR="00A0506A" w:rsidRPr="00A0506A" w:rsidRDefault="00A0506A" w:rsidP="00093DA5">
      <w:pPr>
        <w:spacing w:line="560" w:lineRule="exact"/>
        <w:ind w:firstLineChars="200" w:firstLine="632"/>
        <w:jc w:val="left"/>
        <w:rPr>
          <w:rFonts w:ascii="仿宋" w:eastAsia="仿宋" w:hAnsi="仿宋" w:cs="仿宋" w:hint="eastAsia"/>
        </w:rPr>
      </w:pPr>
      <w:r w:rsidRPr="004D0002">
        <w:rPr>
          <w:rFonts w:ascii="楷体" w:eastAsia="楷体" w:hAnsi="楷体" w:cs="仿宋" w:hint="eastAsia"/>
        </w:rPr>
        <w:t>4．文书送达情况。</w:t>
      </w:r>
      <w:r w:rsidRPr="00A0506A">
        <w:rPr>
          <w:rFonts w:ascii="仿宋" w:eastAsia="仿宋" w:hAnsi="仿宋" w:cs="仿宋" w:hint="eastAsia"/>
        </w:rPr>
        <w:t>主要检查是否按规定送达各类文书。</w:t>
      </w:r>
    </w:p>
    <w:p w:rsidR="00A0506A" w:rsidRPr="00A0506A" w:rsidRDefault="00A0506A" w:rsidP="00A0506A">
      <w:pPr>
        <w:spacing w:line="580" w:lineRule="exact"/>
        <w:ind w:firstLineChars="200" w:firstLine="632"/>
        <w:jc w:val="left"/>
        <w:rPr>
          <w:rFonts w:ascii="仿宋" w:eastAsia="仿宋" w:hAnsi="仿宋" w:cs="仿宋" w:hint="eastAsia"/>
        </w:rPr>
      </w:pPr>
      <w:r w:rsidRPr="004D0002">
        <w:rPr>
          <w:rFonts w:ascii="楷体" w:eastAsia="楷体" w:hAnsi="楷体" w:cs="仿宋" w:hint="eastAsia"/>
        </w:rPr>
        <w:t>5．实施行政强制措施情况。</w:t>
      </w:r>
      <w:r w:rsidRPr="00A0506A">
        <w:rPr>
          <w:rFonts w:ascii="仿宋" w:eastAsia="仿宋" w:hAnsi="仿宋" w:cs="仿宋" w:hint="eastAsia"/>
        </w:rPr>
        <w:t>主要检查实施程序是否合法，是否存在采取行政强制</w:t>
      </w:r>
      <w:proofErr w:type="gramStart"/>
      <w:r w:rsidRPr="00A0506A">
        <w:rPr>
          <w:rFonts w:ascii="仿宋" w:eastAsia="仿宋" w:hAnsi="仿宋" w:cs="仿宋" w:hint="eastAsia"/>
        </w:rPr>
        <w:t>措施超</w:t>
      </w:r>
      <w:proofErr w:type="gramEnd"/>
      <w:r w:rsidRPr="00A0506A">
        <w:rPr>
          <w:rFonts w:ascii="仿宋" w:eastAsia="仿宋" w:hAnsi="仿宋" w:cs="仿宋" w:hint="eastAsia"/>
        </w:rPr>
        <w:t>期限等情况。</w:t>
      </w:r>
    </w:p>
    <w:p w:rsidR="00A0506A" w:rsidRPr="00375395" w:rsidRDefault="00A0506A" w:rsidP="00A0506A">
      <w:pPr>
        <w:spacing w:line="580" w:lineRule="exact"/>
        <w:ind w:firstLineChars="200" w:firstLine="632"/>
        <w:jc w:val="left"/>
        <w:rPr>
          <w:rFonts w:ascii="黑体" w:eastAsia="黑体" w:hAnsi="黑体" w:cs="仿宋" w:hint="eastAsia"/>
        </w:rPr>
      </w:pPr>
      <w:r w:rsidRPr="00375395">
        <w:rPr>
          <w:rFonts w:ascii="黑体" w:eastAsia="黑体" w:hAnsi="黑体" w:cs="仿宋" w:hint="eastAsia"/>
        </w:rPr>
        <w:t>四、评查范围</w:t>
      </w:r>
    </w:p>
    <w:p w:rsidR="00A0506A" w:rsidRPr="004D0002" w:rsidRDefault="00A0506A" w:rsidP="00A0506A">
      <w:pPr>
        <w:spacing w:line="580" w:lineRule="exact"/>
        <w:ind w:firstLineChars="200" w:firstLine="632"/>
        <w:jc w:val="left"/>
        <w:rPr>
          <w:rFonts w:ascii="楷体" w:eastAsia="楷体" w:hAnsi="楷体" w:cs="仿宋" w:hint="eastAsia"/>
        </w:rPr>
      </w:pPr>
      <w:r w:rsidRPr="004D0002">
        <w:rPr>
          <w:rFonts w:ascii="楷体" w:eastAsia="楷体" w:hAnsi="楷体" w:cs="仿宋" w:hint="eastAsia"/>
        </w:rPr>
        <w:t>1．工商类案卷</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lastRenderedPageBreak/>
        <w:t>2017年8月1日至2018年7月31日期间办结的产品质量、反不正当竞争、商标、广告、违反登记规定五类一般程序案件。</w:t>
      </w:r>
    </w:p>
    <w:p w:rsidR="00A0506A" w:rsidRPr="004D0002" w:rsidRDefault="00A0506A" w:rsidP="00A0506A">
      <w:pPr>
        <w:spacing w:line="580" w:lineRule="exact"/>
        <w:ind w:firstLineChars="200" w:firstLine="632"/>
        <w:jc w:val="left"/>
        <w:rPr>
          <w:rFonts w:ascii="楷体" w:eastAsia="楷体" w:hAnsi="楷体" w:cs="仿宋" w:hint="eastAsia"/>
        </w:rPr>
      </w:pPr>
      <w:r w:rsidRPr="004D0002">
        <w:rPr>
          <w:rFonts w:ascii="楷体" w:eastAsia="楷体" w:hAnsi="楷体" w:cs="仿宋" w:hint="eastAsia"/>
        </w:rPr>
        <w:t>2．食药类案卷</w:t>
      </w: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2017年6月1日至2018年5月31日期间办结的按照一般程序</w:t>
      </w:r>
      <w:proofErr w:type="gramStart"/>
      <w:r w:rsidRPr="00A0506A">
        <w:rPr>
          <w:rFonts w:ascii="仿宋" w:eastAsia="仿宋" w:hAnsi="仿宋" w:cs="仿宋" w:hint="eastAsia"/>
        </w:rPr>
        <w:t>作出</w:t>
      </w:r>
      <w:proofErr w:type="gramEnd"/>
      <w:r w:rsidRPr="00A0506A">
        <w:rPr>
          <w:rFonts w:ascii="仿宋" w:eastAsia="仿宋" w:hAnsi="仿宋" w:cs="仿宋" w:hint="eastAsia"/>
        </w:rPr>
        <w:t>的行政处罚案卷，重点是采取了查封扣押等强制措施的案卷。</w:t>
      </w:r>
    </w:p>
    <w:p w:rsidR="00A0506A" w:rsidRPr="00375395" w:rsidRDefault="00A0506A" w:rsidP="00A0506A">
      <w:pPr>
        <w:spacing w:line="580" w:lineRule="exact"/>
        <w:ind w:firstLineChars="200" w:firstLine="632"/>
        <w:jc w:val="left"/>
        <w:rPr>
          <w:rFonts w:ascii="黑体" w:eastAsia="黑体" w:hAnsi="黑体" w:cs="仿宋" w:hint="eastAsia"/>
        </w:rPr>
      </w:pPr>
      <w:r w:rsidRPr="00375395">
        <w:rPr>
          <w:rFonts w:ascii="黑体" w:eastAsia="黑体" w:hAnsi="黑体" w:cs="仿宋" w:hint="eastAsia"/>
        </w:rPr>
        <w:t>五、评查要求</w:t>
      </w:r>
    </w:p>
    <w:p w:rsidR="00A0506A" w:rsidRPr="00A0506A" w:rsidRDefault="00A0506A" w:rsidP="00A0506A">
      <w:pPr>
        <w:spacing w:line="580" w:lineRule="exact"/>
        <w:ind w:firstLineChars="200" w:firstLine="632"/>
        <w:jc w:val="left"/>
        <w:rPr>
          <w:rFonts w:ascii="仿宋" w:eastAsia="仿宋" w:hAnsi="仿宋" w:cs="仿宋" w:hint="eastAsia"/>
        </w:rPr>
      </w:pPr>
      <w:r w:rsidRPr="004D0002">
        <w:rPr>
          <w:rFonts w:ascii="楷体" w:eastAsia="楷体" w:hAnsi="楷体" w:cs="仿宋" w:hint="eastAsia"/>
        </w:rPr>
        <w:t>1．高度重视此次专项监督检查。</w:t>
      </w:r>
      <w:r w:rsidRPr="00A0506A">
        <w:rPr>
          <w:rFonts w:ascii="仿宋" w:eastAsia="仿宋" w:hAnsi="仿宋" w:cs="仿宋" w:hint="eastAsia"/>
        </w:rPr>
        <w:t>各地要充分认识此次专项监督检查的重要性，把此次专项监督检查工作作为提升全市系统依法行政水平的重要抓手，进一步落实监管责任，规范执法行为，各区、县（市）局及市局各相关处室、分局、稽查支队要结合实际，落实人员，制定方案，确保此次案卷评查工作的顺利开展。</w:t>
      </w:r>
    </w:p>
    <w:p w:rsidR="00A0506A" w:rsidRPr="00A0506A" w:rsidRDefault="00A0506A" w:rsidP="00093DA5">
      <w:pPr>
        <w:spacing w:line="560" w:lineRule="exact"/>
        <w:ind w:firstLineChars="200" w:firstLine="632"/>
        <w:jc w:val="left"/>
        <w:rPr>
          <w:rFonts w:ascii="仿宋" w:eastAsia="仿宋" w:hAnsi="仿宋" w:cs="仿宋" w:hint="eastAsia"/>
        </w:rPr>
      </w:pPr>
      <w:r w:rsidRPr="004D0002">
        <w:rPr>
          <w:rFonts w:ascii="楷体" w:eastAsia="楷体" w:hAnsi="楷体" w:cs="仿宋" w:hint="eastAsia"/>
        </w:rPr>
        <w:t>2．扎实做好自查自评迎检工作。</w:t>
      </w:r>
      <w:r w:rsidRPr="00A0506A">
        <w:rPr>
          <w:rFonts w:ascii="仿宋" w:eastAsia="仿宋" w:hAnsi="仿宋" w:cs="仿宋" w:hint="eastAsia"/>
        </w:rPr>
        <w:t>各区、县（市）局及市局各相关处室、分局、稽查支队要对照督查要求，认真开展自查自评工作。各区、县（市）局于9月17日前将自查报告（内容包含市场监管全局性工作，案件办理情况工商类、食药类分开注明。）、一般程序行政处罚案件汇总表（附件1）、一般程序行政处罚案件目录（附件2）（工商类、食药类分开报送）、2018年行政处罚案卷质量评审参加人员名单（附件3）报市局政策法规处。市局各相关处室、分局、稽查支队于9月17日前将一般程序行政处罚案件汇总表（附件1）、一般程序行政处罚案件目录（附件2）（工商类、食药类分开报送）报市局政策法规处。</w:t>
      </w:r>
    </w:p>
    <w:p w:rsidR="00A0506A" w:rsidRPr="00A0506A" w:rsidRDefault="00A0506A" w:rsidP="00A0506A">
      <w:pPr>
        <w:spacing w:line="580" w:lineRule="exact"/>
        <w:ind w:firstLineChars="200" w:firstLine="632"/>
        <w:jc w:val="left"/>
        <w:rPr>
          <w:rFonts w:ascii="仿宋" w:eastAsia="仿宋" w:hAnsi="仿宋" w:cs="仿宋" w:hint="eastAsia"/>
        </w:rPr>
      </w:pPr>
      <w:r w:rsidRPr="004D0002">
        <w:rPr>
          <w:rFonts w:ascii="楷体" w:eastAsia="楷体" w:hAnsi="楷体" w:cs="仿宋" w:hint="eastAsia"/>
        </w:rPr>
        <w:lastRenderedPageBreak/>
        <w:t>3．严肃对待专项监督通报结果。</w:t>
      </w:r>
      <w:r w:rsidRPr="00A0506A">
        <w:rPr>
          <w:rFonts w:ascii="仿宋" w:eastAsia="仿宋" w:hAnsi="仿宋" w:cs="仿宋" w:hint="eastAsia"/>
        </w:rPr>
        <w:t>此次案卷评查结束后，市局对案卷评查情况将进行通报，各区、县（市）局对督查及案卷互评中出现的问题应认真整改，整改结束后形成整改报告报市局政策法规处。</w:t>
      </w:r>
    </w:p>
    <w:p w:rsidR="00A0506A" w:rsidRPr="00A0506A" w:rsidRDefault="00A0506A" w:rsidP="00A0506A">
      <w:pPr>
        <w:spacing w:line="580" w:lineRule="exact"/>
        <w:ind w:firstLineChars="200" w:firstLine="632"/>
        <w:jc w:val="left"/>
        <w:rPr>
          <w:rFonts w:ascii="仿宋" w:eastAsia="仿宋" w:hAnsi="仿宋" w:cs="仿宋"/>
        </w:rPr>
      </w:pPr>
    </w:p>
    <w:p w:rsidR="00A0506A" w:rsidRPr="00A0506A" w:rsidRDefault="00A0506A" w:rsidP="00A0506A">
      <w:pPr>
        <w:spacing w:line="580" w:lineRule="exact"/>
        <w:ind w:firstLineChars="200" w:firstLine="632"/>
        <w:jc w:val="left"/>
        <w:rPr>
          <w:rFonts w:ascii="仿宋" w:eastAsia="仿宋" w:hAnsi="仿宋" w:cs="仿宋" w:hint="eastAsia"/>
        </w:rPr>
      </w:pPr>
      <w:r w:rsidRPr="00A0506A">
        <w:rPr>
          <w:rFonts w:ascii="仿宋" w:eastAsia="仿宋" w:hAnsi="仿宋" w:cs="仿宋" w:hint="eastAsia"/>
        </w:rPr>
        <w:t>附件：1．一般程序行政处罚案件汇总表</w:t>
      </w:r>
    </w:p>
    <w:p w:rsidR="00A0506A" w:rsidRPr="00A0506A" w:rsidRDefault="00A0506A" w:rsidP="00375395">
      <w:pPr>
        <w:spacing w:line="580" w:lineRule="exact"/>
        <w:ind w:firstLineChars="509" w:firstLine="1608"/>
        <w:jc w:val="left"/>
        <w:rPr>
          <w:rFonts w:ascii="仿宋" w:eastAsia="仿宋" w:hAnsi="仿宋" w:cs="仿宋" w:hint="eastAsia"/>
        </w:rPr>
      </w:pPr>
      <w:r w:rsidRPr="00A0506A">
        <w:rPr>
          <w:rFonts w:ascii="仿宋" w:eastAsia="仿宋" w:hAnsi="仿宋" w:cs="仿宋" w:hint="eastAsia"/>
        </w:rPr>
        <w:t>2．一般程序行政处罚案件目录</w:t>
      </w:r>
    </w:p>
    <w:p w:rsidR="00713759" w:rsidRDefault="00A0506A" w:rsidP="00375395">
      <w:pPr>
        <w:spacing w:line="580" w:lineRule="exact"/>
        <w:ind w:firstLineChars="509" w:firstLine="1608"/>
        <w:jc w:val="left"/>
        <w:rPr>
          <w:rFonts w:ascii="仿宋" w:eastAsia="仿宋" w:hAnsi="仿宋" w:cs="仿宋" w:hint="eastAsia"/>
        </w:rPr>
      </w:pPr>
      <w:r w:rsidRPr="00A0506A">
        <w:rPr>
          <w:rFonts w:ascii="仿宋" w:eastAsia="仿宋" w:hAnsi="仿宋" w:cs="仿宋" w:hint="eastAsia"/>
        </w:rPr>
        <w:t>3．2018年行政处罚案卷质量评审参加人员名单</w:t>
      </w:r>
    </w:p>
    <w:p w:rsidR="00A0506A" w:rsidRDefault="00A0506A" w:rsidP="00A0506A">
      <w:pPr>
        <w:spacing w:line="580" w:lineRule="exact"/>
        <w:ind w:firstLineChars="200" w:firstLine="632"/>
        <w:jc w:val="left"/>
        <w:rPr>
          <w:rFonts w:ascii="仿宋" w:eastAsia="仿宋" w:hAnsi="仿宋" w:cs="仿宋" w:hint="eastAsia"/>
        </w:rPr>
      </w:pPr>
    </w:p>
    <w:p w:rsidR="00A0506A" w:rsidRDefault="00A0506A" w:rsidP="00A0506A">
      <w:pPr>
        <w:spacing w:line="580" w:lineRule="exact"/>
        <w:ind w:firstLineChars="200" w:firstLine="632"/>
        <w:jc w:val="left"/>
        <w:rPr>
          <w:rFonts w:ascii="仿宋" w:eastAsia="仿宋" w:hAnsi="仿宋"/>
          <w:noProof/>
        </w:rPr>
      </w:pPr>
    </w:p>
    <w:p w:rsidR="005E25FA" w:rsidRPr="00A77221" w:rsidRDefault="005E25FA" w:rsidP="00E97144">
      <w:pPr>
        <w:wordWrap w:val="0"/>
        <w:spacing w:line="560" w:lineRule="exact"/>
        <w:ind w:right="-2"/>
        <w:jc w:val="right"/>
        <w:rPr>
          <w:rFonts w:ascii="仿宋" w:eastAsia="仿宋" w:hAnsi="仿宋"/>
        </w:rPr>
      </w:pPr>
      <w:r w:rsidRPr="00A77221">
        <w:rPr>
          <w:rFonts w:ascii="仿宋" w:eastAsia="仿宋" w:hAnsi="仿宋" w:cs="仿宋" w:hint="eastAsia"/>
        </w:rPr>
        <w:t>绍兴市市场监督管理局</w:t>
      </w:r>
      <w:r w:rsidRPr="00A77221">
        <w:rPr>
          <w:rFonts w:ascii="仿宋" w:eastAsia="仿宋" w:hAnsi="仿宋" w:cs="仿宋"/>
        </w:rPr>
        <w:t xml:space="preserve"> </w:t>
      </w:r>
      <w:r>
        <w:rPr>
          <w:rFonts w:ascii="仿宋" w:eastAsia="仿宋" w:hAnsi="仿宋" w:cs="仿宋"/>
        </w:rPr>
        <w:t xml:space="preserve">    </w:t>
      </w:r>
      <w:r w:rsidR="00887D9D">
        <w:rPr>
          <w:rFonts w:ascii="仿宋" w:eastAsia="仿宋" w:hAnsi="仿宋" w:cs="仿宋" w:hint="eastAsia"/>
        </w:rPr>
        <w:t xml:space="preserve"> </w:t>
      </w:r>
    </w:p>
    <w:p w:rsidR="009906BF" w:rsidRDefault="005E25FA" w:rsidP="00713759">
      <w:pPr>
        <w:wordWrap w:val="0"/>
        <w:spacing w:line="560" w:lineRule="exact"/>
        <w:ind w:firstLineChars="200" w:firstLine="632"/>
        <w:jc w:val="right"/>
        <w:rPr>
          <w:rFonts w:ascii="仿宋" w:eastAsia="仿宋" w:hAnsi="仿宋" w:cs="仿宋" w:hint="eastAsia"/>
        </w:rPr>
      </w:pPr>
      <w:r w:rsidRPr="00A77221">
        <w:rPr>
          <w:rFonts w:ascii="仿宋" w:eastAsia="仿宋" w:hAnsi="仿宋" w:cs="仿宋"/>
        </w:rPr>
        <w:t>2018</w:t>
      </w:r>
      <w:r w:rsidRPr="00A77221">
        <w:rPr>
          <w:rFonts w:ascii="仿宋" w:eastAsia="仿宋" w:hAnsi="仿宋" w:cs="仿宋" w:hint="eastAsia"/>
        </w:rPr>
        <w:t>年</w:t>
      </w:r>
      <w:r w:rsidR="00093DA5">
        <w:rPr>
          <w:rFonts w:ascii="仿宋" w:eastAsia="仿宋" w:hAnsi="仿宋" w:cs="仿宋" w:hint="eastAsia"/>
        </w:rPr>
        <w:t>9</w:t>
      </w:r>
      <w:r w:rsidRPr="00A77221">
        <w:rPr>
          <w:rFonts w:ascii="仿宋" w:eastAsia="仿宋" w:hAnsi="仿宋" w:cs="仿宋" w:hint="eastAsia"/>
        </w:rPr>
        <w:t>月</w:t>
      </w:r>
      <w:r w:rsidR="00093DA5">
        <w:rPr>
          <w:rFonts w:ascii="仿宋" w:eastAsia="仿宋" w:hAnsi="仿宋" w:cs="仿宋" w:hint="eastAsia"/>
        </w:rPr>
        <w:t>21</w:t>
      </w:r>
      <w:r w:rsidRPr="00A77221">
        <w:rPr>
          <w:rFonts w:ascii="仿宋" w:eastAsia="仿宋" w:hAnsi="仿宋" w:cs="仿宋" w:hint="eastAsia"/>
        </w:rPr>
        <w:t>日</w:t>
      </w:r>
      <w:r>
        <w:rPr>
          <w:rFonts w:ascii="仿宋" w:eastAsia="仿宋" w:hAnsi="仿宋" w:cs="仿宋"/>
        </w:rPr>
        <w:t xml:space="preserve">        </w:t>
      </w:r>
    </w:p>
    <w:p w:rsidR="00093DA5" w:rsidRDefault="00093DA5" w:rsidP="00093DA5">
      <w:pPr>
        <w:spacing w:line="560" w:lineRule="exact"/>
        <w:ind w:firstLineChars="200" w:firstLine="632"/>
        <w:jc w:val="right"/>
        <w:rPr>
          <w:rFonts w:ascii="仿宋" w:eastAsia="仿宋" w:hAnsi="仿宋" w:cs="仿宋"/>
        </w:rPr>
        <w:sectPr w:rsidR="00093DA5" w:rsidSect="005C6D2A">
          <w:footerReference w:type="default" r:id="rId8"/>
          <w:pgSz w:w="11907" w:h="16840" w:code="9"/>
          <w:pgMar w:top="2098" w:right="1474" w:bottom="1985" w:left="1588" w:header="851" w:footer="1531" w:gutter="0"/>
          <w:cols w:space="425"/>
          <w:docGrid w:type="linesAndChars" w:linePitch="579" w:charSpace="-849"/>
        </w:sectPr>
      </w:pPr>
    </w:p>
    <w:p w:rsidR="00093DA5" w:rsidRDefault="00093DA5" w:rsidP="00ED20FA">
      <w:pPr>
        <w:spacing w:line="580" w:lineRule="exact"/>
        <w:rPr>
          <w:rFonts w:ascii="黑体" w:eastAsia="黑体" w:hAnsi="黑体" w:hint="eastAsia"/>
        </w:rPr>
      </w:pPr>
      <w:r w:rsidRPr="00ED20FA">
        <w:rPr>
          <w:rFonts w:ascii="黑体" w:eastAsia="黑体" w:hAnsi="黑体" w:hint="eastAsia"/>
        </w:rPr>
        <w:lastRenderedPageBreak/>
        <w:t>附件1</w:t>
      </w:r>
    </w:p>
    <w:p w:rsidR="00423892" w:rsidRPr="00ED20FA" w:rsidRDefault="00423892" w:rsidP="00ED20FA">
      <w:pPr>
        <w:spacing w:line="580" w:lineRule="exact"/>
        <w:rPr>
          <w:rFonts w:ascii="黑体" w:eastAsia="黑体" w:hAnsi="黑体" w:hint="eastAsia"/>
        </w:rPr>
      </w:pPr>
    </w:p>
    <w:p w:rsidR="00093DA5" w:rsidRDefault="00093DA5" w:rsidP="00F8263B">
      <w:pPr>
        <w:snapToGrid w:val="0"/>
        <w:spacing w:line="580" w:lineRule="exact"/>
        <w:jc w:val="center"/>
        <w:rPr>
          <w:rFonts w:ascii="方正小标宋简体" w:eastAsia="方正小标宋简体" w:hAnsi="宋体" w:cs="方正小标宋简体" w:hint="eastAsia"/>
          <w:sz w:val="44"/>
          <w:szCs w:val="44"/>
        </w:rPr>
      </w:pPr>
      <w:r w:rsidRPr="00F8263B">
        <w:rPr>
          <w:rFonts w:ascii="方正小标宋简体" w:eastAsia="方正小标宋简体" w:hAnsi="宋体" w:cs="方正小标宋简体" w:hint="eastAsia"/>
          <w:sz w:val="44"/>
          <w:szCs w:val="44"/>
        </w:rPr>
        <w:t>一般程序行政处罚案件汇总表</w:t>
      </w:r>
    </w:p>
    <w:p w:rsidR="00423892" w:rsidRDefault="00423892" w:rsidP="00F8263B">
      <w:pPr>
        <w:snapToGrid w:val="0"/>
        <w:spacing w:line="580" w:lineRule="exact"/>
        <w:jc w:val="center"/>
        <w:rPr>
          <w:rFonts w:ascii="方正小标宋简体" w:eastAsia="方正小标宋简体" w:hAnsi="宋体" w:cs="方正小标宋简体" w:hint="eastAsia"/>
          <w:sz w:val="44"/>
          <w:szCs w:val="44"/>
        </w:rPr>
      </w:pPr>
    </w:p>
    <w:p w:rsidR="00093DA5" w:rsidRPr="00C97BE8" w:rsidRDefault="00093DA5" w:rsidP="00423892">
      <w:pPr>
        <w:jc w:val="center"/>
        <w:rPr>
          <w:rFonts w:ascii="仿宋" w:eastAsia="仿宋" w:hAnsi="仿宋" w:hint="eastAsia"/>
          <w:sz w:val="28"/>
          <w:szCs w:val="28"/>
        </w:rPr>
      </w:pPr>
      <w:r w:rsidRPr="00C97BE8">
        <w:rPr>
          <w:rFonts w:ascii="仿宋" w:eastAsia="仿宋" w:hAnsi="仿宋" w:hint="eastAsia"/>
          <w:sz w:val="28"/>
          <w:szCs w:val="28"/>
        </w:rPr>
        <w:t>单位（盖章）：</w:t>
      </w:r>
      <w:r w:rsidRPr="00C97BE8">
        <w:rPr>
          <w:rFonts w:ascii="仿宋" w:eastAsia="仿宋" w:hAnsi="仿宋" w:hint="eastAsia"/>
          <w:sz w:val="28"/>
          <w:szCs w:val="28"/>
          <w:u w:val="single"/>
        </w:rPr>
        <w:t xml:space="preserve">                         </w:t>
      </w:r>
      <w:r w:rsidRPr="00C97BE8">
        <w:rPr>
          <w:rFonts w:ascii="仿宋" w:eastAsia="仿宋" w:hAnsi="仿宋" w:hint="eastAsia"/>
          <w:sz w:val="28"/>
          <w:szCs w:val="28"/>
        </w:rPr>
        <w:t xml:space="preserve">                       填报日期：</w:t>
      </w:r>
      <w:r w:rsidRPr="00C97BE8">
        <w:rPr>
          <w:rFonts w:ascii="仿宋" w:eastAsia="仿宋" w:hAnsi="仿宋" w:hint="eastAsia"/>
          <w:sz w:val="28"/>
          <w:szCs w:val="28"/>
          <w:u w:val="single"/>
        </w:rPr>
        <w:t xml:space="preserve">         </w:t>
      </w:r>
      <w:r w:rsidRPr="00C97BE8">
        <w:rPr>
          <w:rFonts w:ascii="仿宋" w:eastAsia="仿宋" w:hAnsi="仿宋" w:hint="eastAsia"/>
          <w:sz w:val="28"/>
          <w:szCs w:val="28"/>
        </w:rPr>
        <w:t>年</w:t>
      </w:r>
      <w:r w:rsidRPr="00C97BE8">
        <w:rPr>
          <w:rFonts w:ascii="仿宋" w:eastAsia="仿宋" w:hAnsi="仿宋" w:hint="eastAsia"/>
          <w:sz w:val="28"/>
          <w:szCs w:val="28"/>
          <w:u w:val="single"/>
        </w:rPr>
        <w:t xml:space="preserve">    </w:t>
      </w:r>
      <w:r w:rsidRPr="00C97BE8">
        <w:rPr>
          <w:rFonts w:ascii="仿宋" w:eastAsia="仿宋" w:hAnsi="仿宋" w:hint="eastAsia"/>
          <w:sz w:val="28"/>
          <w:szCs w:val="28"/>
        </w:rPr>
        <w:t>月</w:t>
      </w:r>
      <w:r w:rsidRPr="00C97BE8">
        <w:rPr>
          <w:rFonts w:ascii="仿宋" w:eastAsia="仿宋" w:hAnsi="仿宋" w:hint="eastAsia"/>
          <w:sz w:val="28"/>
          <w:szCs w:val="28"/>
          <w:u w:val="single"/>
        </w:rPr>
        <w:t xml:space="preserve">    </w:t>
      </w:r>
      <w:r w:rsidRPr="00C97BE8">
        <w:rPr>
          <w:rFonts w:ascii="仿宋" w:eastAsia="仿宋" w:hAnsi="仿宋" w:hint="eastAsia"/>
          <w:sz w:val="28"/>
          <w:szCs w:val="28"/>
        </w:rPr>
        <w:t>日</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319"/>
        <w:gridCol w:w="2319"/>
        <w:gridCol w:w="2319"/>
        <w:gridCol w:w="2320"/>
        <w:gridCol w:w="1954"/>
      </w:tblGrid>
      <w:tr w:rsidR="00093DA5" w:rsidRPr="00423892" w:rsidTr="00423892">
        <w:trPr>
          <w:trHeight w:val="579"/>
          <w:jc w:val="center"/>
        </w:trPr>
        <w:tc>
          <w:tcPr>
            <w:tcW w:w="2319"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案件总数</w:t>
            </w:r>
          </w:p>
        </w:tc>
        <w:tc>
          <w:tcPr>
            <w:tcW w:w="2319"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工商类案件数</w:t>
            </w:r>
          </w:p>
        </w:tc>
        <w:tc>
          <w:tcPr>
            <w:tcW w:w="2319"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重大案件数</w:t>
            </w:r>
          </w:p>
        </w:tc>
        <w:tc>
          <w:tcPr>
            <w:tcW w:w="2319"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食药类案件数</w:t>
            </w:r>
          </w:p>
        </w:tc>
        <w:tc>
          <w:tcPr>
            <w:tcW w:w="2320"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重大案件数</w:t>
            </w:r>
          </w:p>
        </w:tc>
        <w:tc>
          <w:tcPr>
            <w:tcW w:w="1954" w:type="dxa"/>
            <w:vAlign w:val="center"/>
          </w:tcPr>
          <w:p w:rsidR="00093DA5" w:rsidRPr="00423892" w:rsidRDefault="00093DA5" w:rsidP="00D50C74">
            <w:pPr>
              <w:jc w:val="center"/>
              <w:rPr>
                <w:rFonts w:ascii="黑体" w:eastAsia="黑体" w:hAnsi="黑体" w:hint="eastAsia"/>
                <w:sz w:val="28"/>
                <w:szCs w:val="28"/>
              </w:rPr>
            </w:pPr>
            <w:r w:rsidRPr="00423892">
              <w:rPr>
                <w:rFonts w:ascii="黑体" w:eastAsia="黑体" w:hAnsi="黑体" w:hint="eastAsia"/>
                <w:sz w:val="28"/>
                <w:szCs w:val="28"/>
              </w:rPr>
              <w:t>备注</w:t>
            </w:r>
          </w:p>
        </w:tc>
      </w:tr>
      <w:tr w:rsidR="00093DA5" w:rsidRPr="008F123E" w:rsidTr="00423892">
        <w:trPr>
          <w:trHeight w:val="579"/>
          <w:jc w:val="center"/>
        </w:trPr>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20" w:type="dxa"/>
          </w:tcPr>
          <w:p w:rsidR="00093DA5" w:rsidRPr="008F123E" w:rsidRDefault="00093DA5" w:rsidP="00D50C74">
            <w:pPr>
              <w:rPr>
                <w:rFonts w:ascii="仿宋" w:eastAsia="仿宋" w:hAnsi="仿宋" w:hint="eastAsia"/>
                <w:sz w:val="28"/>
                <w:szCs w:val="28"/>
              </w:rPr>
            </w:pPr>
          </w:p>
        </w:tc>
        <w:tc>
          <w:tcPr>
            <w:tcW w:w="1954" w:type="dxa"/>
          </w:tcPr>
          <w:p w:rsidR="00093DA5" w:rsidRPr="008F123E" w:rsidRDefault="00093DA5" w:rsidP="00D50C74">
            <w:pPr>
              <w:rPr>
                <w:rFonts w:ascii="仿宋" w:eastAsia="仿宋" w:hAnsi="仿宋" w:hint="eastAsia"/>
                <w:sz w:val="28"/>
                <w:szCs w:val="28"/>
              </w:rPr>
            </w:pPr>
          </w:p>
        </w:tc>
      </w:tr>
      <w:tr w:rsidR="00093DA5" w:rsidRPr="008F123E" w:rsidTr="00423892">
        <w:trPr>
          <w:trHeight w:val="579"/>
          <w:jc w:val="center"/>
        </w:trPr>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19" w:type="dxa"/>
          </w:tcPr>
          <w:p w:rsidR="00093DA5" w:rsidRPr="008F123E" w:rsidRDefault="00093DA5" w:rsidP="00D50C74">
            <w:pPr>
              <w:rPr>
                <w:rFonts w:ascii="仿宋" w:eastAsia="仿宋" w:hAnsi="仿宋" w:hint="eastAsia"/>
                <w:sz w:val="28"/>
                <w:szCs w:val="28"/>
              </w:rPr>
            </w:pPr>
          </w:p>
        </w:tc>
        <w:tc>
          <w:tcPr>
            <w:tcW w:w="2320" w:type="dxa"/>
          </w:tcPr>
          <w:p w:rsidR="00093DA5" w:rsidRPr="008F123E" w:rsidRDefault="00093DA5" w:rsidP="00D50C74">
            <w:pPr>
              <w:rPr>
                <w:rFonts w:ascii="仿宋" w:eastAsia="仿宋" w:hAnsi="仿宋" w:hint="eastAsia"/>
                <w:sz w:val="28"/>
                <w:szCs w:val="28"/>
              </w:rPr>
            </w:pPr>
          </w:p>
        </w:tc>
        <w:tc>
          <w:tcPr>
            <w:tcW w:w="1954" w:type="dxa"/>
          </w:tcPr>
          <w:p w:rsidR="00093DA5" w:rsidRPr="008F123E" w:rsidRDefault="00093DA5" w:rsidP="00D50C74">
            <w:pPr>
              <w:rPr>
                <w:rFonts w:ascii="仿宋" w:eastAsia="仿宋" w:hAnsi="仿宋" w:hint="eastAsia"/>
                <w:sz w:val="28"/>
                <w:szCs w:val="28"/>
              </w:rPr>
            </w:pPr>
          </w:p>
        </w:tc>
      </w:tr>
    </w:tbl>
    <w:p w:rsidR="00093DA5" w:rsidRPr="00423892" w:rsidRDefault="00093DA5" w:rsidP="00423892">
      <w:pPr>
        <w:ind w:leftChars="-44" w:left="-141" w:rightChars="-44" w:right="-141" w:firstLineChars="50" w:firstLine="120"/>
        <w:rPr>
          <w:rFonts w:ascii="仿宋" w:eastAsia="仿宋" w:hAnsi="仿宋" w:hint="eastAsia"/>
          <w:sz w:val="24"/>
          <w:szCs w:val="24"/>
        </w:rPr>
      </w:pPr>
      <w:r w:rsidRPr="00423892">
        <w:rPr>
          <w:rFonts w:ascii="仿宋" w:eastAsia="仿宋" w:hAnsi="仿宋" w:hint="eastAsia"/>
          <w:sz w:val="24"/>
          <w:szCs w:val="24"/>
        </w:rPr>
        <w:t>注：重大案件标准为工商类案件罚没款10万元以上（含10万元），食药类案件罚没款8万元以上（含8万元）。</w:t>
      </w:r>
    </w:p>
    <w:p w:rsidR="00093DA5" w:rsidRDefault="00093DA5" w:rsidP="00093DA5">
      <w:pPr>
        <w:rPr>
          <w:rFonts w:ascii="仿宋_GB2312" w:hAnsi="宋体" w:hint="eastAsia"/>
          <w:sz w:val="28"/>
          <w:szCs w:val="28"/>
          <w:u w:val="single"/>
        </w:rPr>
      </w:pPr>
    </w:p>
    <w:p w:rsidR="00093DA5" w:rsidRDefault="00093DA5" w:rsidP="00ED20FA">
      <w:pPr>
        <w:spacing w:line="580" w:lineRule="exact"/>
        <w:rPr>
          <w:rFonts w:ascii="黑体" w:eastAsia="黑体" w:hAnsi="黑体" w:hint="eastAsia"/>
        </w:rPr>
      </w:pPr>
      <w:r>
        <w:rPr>
          <w:rFonts w:ascii="仿宋" w:eastAsia="仿宋" w:hAnsi="仿宋" w:cs="仿宋"/>
        </w:rPr>
        <w:br w:type="page"/>
      </w:r>
      <w:r w:rsidRPr="00ED20FA">
        <w:rPr>
          <w:rFonts w:ascii="黑体" w:eastAsia="黑体" w:hAnsi="黑体" w:hint="eastAsia"/>
        </w:rPr>
        <w:lastRenderedPageBreak/>
        <w:t>附件2</w:t>
      </w:r>
    </w:p>
    <w:p w:rsidR="00842D34" w:rsidRDefault="00842D34" w:rsidP="00ED20FA">
      <w:pPr>
        <w:spacing w:line="580" w:lineRule="exact"/>
        <w:rPr>
          <w:rFonts w:ascii="仿宋_GB2312"/>
          <w:sz w:val="28"/>
          <w:szCs w:val="28"/>
        </w:rPr>
      </w:pPr>
    </w:p>
    <w:p w:rsidR="00093DA5" w:rsidRPr="00F8263B" w:rsidRDefault="00093DA5" w:rsidP="00F8263B">
      <w:pPr>
        <w:snapToGrid w:val="0"/>
        <w:spacing w:line="580" w:lineRule="exact"/>
        <w:jc w:val="center"/>
        <w:rPr>
          <w:rFonts w:ascii="方正小标宋简体" w:eastAsia="方正小标宋简体" w:hAnsi="宋体" w:cs="方正小标宋简体" w:hint="eastAsia"/>
          <w:sz w:val="44"/>
          <w:szCs w:val="44"/>
        </w:rPr>
      </w:pPr>
      <w:r w:rsidRPr="00F8263B">
        <w:rPr>
          <w:rFonts w:ascii="方正小标宋简体" w:eastAsia="方正小标宋简体" w:hAnsi="宋体" w:cs="方正小标宋简体" w:hint="eastAsia"/>
          <w:sz w:val="44"/>
          <w:szCs w:val="44"/>
        </w:rPr>
        <w:t>一般程序行政处罚案件目录</w:t>
      </w:r>
    </w:p>
    <w:p w:rsidR="00093DA5" w:rsidRPr="00842D34" w:rsidRDefault="00093DA5" w:rsidP="00842D34">
      <w:pPr>
        <w:spacing w:line="580" w:lineRule="exact"/>
        <w:rPr>
          <w:rFonts w:ascii="仿宋" w:eastAsia="仿宋" w:hAnsi="仿宋" w:hint="eastAsia"/>
          <w:sz w:val="28"/>
          <w:szCs w:val="28"/>
        </w:rPr>
      </w:pPr>
      <w:r w:rsidRPr="00842D34">
        <w:rPr>
          <w:rFonts w:ascii="仿宋" w:eastAsia="仿宋" w:hAnsi="仿宋" w:hint="eastAsia"/>
          <w:sz w:val="28"/>
          <w:szCs w:val="28"/>
        </w:rPr>
        <w:t>单位（盖章）：</w:t>
      </w:r>
      <w:r w:rsidRPr="00842D34">
        <w:rPr>
          <w:rFonts w:ascii="仿宋" w:eastAsia="仿宋" w:hAnsi="仿宋" w:hint="eastAsia"/>
          <w:sz w:val="28"/>
          <w:szCs w:val="28"/>
          <w:u w:val="single"/>
        </w:rPr>
        <w:t xml:space="preserve">                         </w:t>
      </w:r>
      <w:r w:rsidRPr="00842D34">
        <w:rPr>
          <w:rFonts w:ascii="仿宋" w:eastAsia="仿宋" w:hAnsi="仿宋" w:hint="eastAsia"/>
          <w:sz w:val="28"/>
          <w:szCs w:val="28"/>
        </w:rPr>
        <w:t xml:space="preserve">                       填报日期：</w:t>
      </w:r>
      <w:r w:rsidRPr="00842D34">
        <w:rPr>
          <w:rFonts w:ascii="仿宋" w:eastAsia="仿宋" w:hAnsi="仿宋" w:hint="eastAsia"/>
          <w:sz w:val="28"/>
          <w:szCs w:val="28"/>
          <w:u w:val="single"/>
        </w:rPr>
        <w:t xml:space="preserve">         </w:t>
      </w:r>
      <w:r w:rsidRPr="00842D34">
        <w:rPr>
          <w:rFonts w:ascii="仿宋" w:eastAsia="仿宋" w:hAnsi="仿宋" w:hint="eastAsia"/>
          <w:sz w:val="28"/>
          <w:szCs w:val="28"/>
        </w:rPr>
        <w:t>年</w:t>
      </w:r>
      <w:r w:rsidRPr="00842D34">
        <w:rPr>
          <w:rFonts w:ascii="仿宋" w:eastAsia="仿宋" w:hAnsi="仿宋" w:hint="eastAsia"/>
          <w:sz w:val="28"/>
          <w:szCs w:val="28"/>
          <w:u w:val="single"/>
        </w:rPr>
        <w:t xml:space="preserve">    </w:t>
      </w:r>
      <w:r w:rsidRPr="00842D34">
        <w:rPr>
          <w:rFonts w:ascii="仿宋" w:eastAsia="仿宋" w:hAnsi="仿宋" w:hint="eastAsia"/>
          <w:sz w:val="28"/>
          <w:szCs w:val="28"/>
        </w:rPr>
        <w:t>月</w:t>
      </w:r>
      <w:r w:rsidRPr="00842D34">
        <w:rPr>
          <w:rFonts w:ascii="仿宋" w:eastAsia="仿宋" w:hAnsi="仿宋" w:hint="eastAsia"/>
          <w:sz w:val="28"/>
          <w:szCs w:val="28"/>
          <w:u w:val="single"/>
        </w:rPr>
        <w:t xml:space="preserve">    </w:t>
      </w:r>
      <w:r w:rsidRPr="00842D34">
        <w:rPr>
          <w:rFonts w:ascii="仿宋" w:eastAsia="仿宋" w:hAnsi="仿宋"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170"/>
        <w:gridCol w:w="1488"/>
        <w:gridCol w:w="1805"/>
        <w:gridCol w:w="2123"/>
        <w:gridCol w:w="3365"/>
        <w:gridCol w:w="1275"/>
        <w:gridCol w:w="958"/>
      </w:tblGrid>
      <w:tr w:rsidR="00735FD9" w:rsidRPr="00842D34" w:rsidTr="00735FD9">
        <w:trPr>
          <w:trHeight w:val="720"/>
        </w:trPr>
        <w:tc>
          <w:tcPr>
            <w:tcW w:w="789"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序号</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类别</w:t>
            </w:r>
          </w:p>
        </w:tc>
        <w:tc>
          <w:tcPr>
            <w:tcW w:w="1488"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办案单位</w:t>
            </w:r>
          </w:p>
        </w:tc>
        <w:tc>
          <w:tcPr>
            <w:tcW w:w="1805"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当事人</w:t>
            </w:r>
          </w:p>
        </w:tc>
        <w:tc>
          <w:tcPr>
            <w:tcW w:w="2123"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案由</w:t>
            </w:r>
          </w:p>
        </w:tc>
        <w:tc>
          <w:tcPr>
            <w:tcW w:w="3365"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处罚结果</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有无强制措施</w:t>
            </w:r>
          </w:p>
        </w:tc>
        <w:tc>
          <w:tcPr>
            <w:tcW w:w="958" w:type="dxa"/>
            <w:tcBorders>
              <w:top w:val="single" w:sz="4" w:space="0" w:color="auto"/>
              <w:left w:val="single" w:sz="4" w:space="0" w:color="auto"/>
              <w:bottom w:val="single" w:sz="4" w:space="0" w:color="auto"/>
              <w:right w:val="single" w:sz="4" w:space="0" w:color="auto"/>
            </w:tcBorders>
            <w:vAlign w:val="center"/>
            <w:hideMark/>
          </w:tcPr>
          <w:p w:rsidR="00093DA5" w:rsidRPr="00842D34" w:rsidRDefault="00093DA5" w:rsidP="00842D34">
            <w:pPr>
              <w:spacing w:line="360" w:lineRule="exact"/>
              <w:jc w:val="center"/>
              <w:rPr>
                <w:rFonts w:ascii="黑体" w:eastAsia="黑体" w:hAnsi="黑体"/>
                <w:sz w:val="28"/>
                <w:szCs w:val="28"/>
              </w:rPr>
            </w:pPr>
            <w:r w:rsidRPr="00842D34">
              <w:rPr>
                <w:rFonts w:ascii="黑体" w:eastAsia="黑体" w:hAnsi="黑体" w:hint="eastAsia"/>
                <w:sz w:val="28"/>
                <w:szCs w:val="28"/>
              </w:rPr>
              <w:t>备注</w:t>
            </w: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r w:rsidR="00735FD9" w:rsidRPr="00842D34" w:rsidTr="00735FD9">
        <w:trPr>
          <w:trHeight w:val="600"/>
        </w:trPr>
        <w:tc>
          <w:tcPr>
            <w:tcW w:w="789"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80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2123"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336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c>
          <w:tcPr>
            <w:tcW w:w="958" w:type="dxa"/>
            <w:tcBorders>
              <w:top w:val="single" w:sz="4" w:space="0" w:color="auto"/>
              <w:left w:val="single" w:sz="4" w:space="0" w:color="auto"/>
              <w:bottom w:val="single" w:sz="4" w:space="0" w:color="auto"/>
              <w:right w:val="single" w:sz="4" w:space="0" w:color="auto"/>
            </w:tcBorders>
            <w:vAlign w:val="center"/>
          </w:tcPr>
          <w:p w:rsidR="00093DA5" w:rsidRPr="00842D34" w:rsidRDefault="00093DA5" w:rsidP="00842D34">
            <w:pPr>
              <w:spacing w:line="360" w:lineRule="exact"/>
              <w:rPr>
                <w:rFonts w:ascii="仿宋" w:eastAsia="仿宋" w:hAnsi="仿宋"/>
                <w:sz w:val="28"/>
                <w:szCs w:val="28"/>
              </w:rPr>
            </w:pPr>
          </w:p>
        </w:tc>
      </w:tr>
    </w:tbl>
    <w:p w:rsidR="00093DA5" w:rsidRPr="00842D34" w:rsidRDefault="00093DA5" w:rsidP="00842D34">
      <w:pPr>
        <w:spacing w:line="360" w:lineRule="exact"/>
        <w:jc w:val="left"/>
        <w:rPr>
          <w:rFonts w:ascii="仿宋" w:eastAsia="仿宋" w:hAnsi="仿宋" w:cs="仿宋"/>
          <w:sz w:val="28"/>
          <w:szCs w:val="28"/>
        </w:rPr>
        <w:sectPr w:rsidR="00093DA5" w:rsidRPr="00842D34" w:rsidSect="00093DA5">
          <w:pgSz w:w="16840" w:h="11907" w:orient="landscape" w:code="9"/>
          <w:pgMar w:top="1588" w:right="2098" w:bottom="1474" w:left="1985" w:header="851" w:footer="1531" w:gutter="0"/>
          <w:cols w:space="425"/>
          <w:docGrid w:type="lines" w:linePitch="579" w:charSpace="-849"/>
        </w:sectPr>
      </w:pPr>
    </w:p>
    <w:p w:rsidR="00093DA5" w:rsidRPr="00ED20FA" w:rsidRDefault="00093DA5" w:rsidP="00093DA5">
      <w:pPr>
        <w:spacing w:line="580" w:lineRule="exact"/>
        <w:rPr>
          <w:rFonts w:ascii="黑体" w:eastAsia="黑体" w:hAnsi="黑体"/>
        </w:rPr>
      </w:pPr>
      <w:r w:rsidRPr="00ED20FA">
        <w:rPr>
          <w:rFonts w:ascii="黑体" w:eastAsia="黑体" w:hAnsi="黑体" w:hint="eastAsia"/>
        </w:rPr>
        <w:lastRenderedPageBreak/>
        <w:t>附件3</w:t>
      </w:r>
    </w:p>
    <w:p w:rsidR="00093DA5" w:rsidRDefault="00093DA5" w:rsidP="00093DA5">
      <w:pPr>
        <w:spacing w:line="580" w:lineRule="exact"/>
        <w:jc w:val="center"/>
        <w:rPr>
          <w:rFonts w:ascii="仿宋_GB2312" w:hAnsi="??"/>
          <w:b/>
          <w:sz w:val="36"/>
          <w:szCs w:val="36"/>
        </w:rPr>
      </w:pPr>
    </w:p>
    <w:p w:rsidR="00093DA5" w:rsidRPr="00F8263B" w:rsidRDefault="00093DA5" w:rsidP="00F8263B">
      <w:pPr>
        <w:snapToGrid w:val="0"/>
        <w:spacing w:line="580" w:lineRule="exact"/>
        <w:jc w:val="center"/>
        <w:rPr>
          <w:rFonts w:ascii="方正小标宋简体" w:eastAsia="方正小标宋简体" w:hAnsi="宋体" w:cs="方正小标宋简体"/>
          <w:sz w:val="44"/>
          <w:szCs w:val="44"/>
        </w:rPr>
      </w:pPr>
      <w:r w:rsidRPr="00F8263B">
        <w:rPr>
          <w:rFonts w:ascii="方正小标宋简体" w:eastAsia="方正小标宋简体" w:hAnsi="宋体" w:cs="方正小标宋简体"/>
          <w:sz w:val="44"/>
          <w:szCs w:val="44"/>
        </w:rPr>
        <w:t>201</w:t>
      </w:r>
      <w:r w:rsidRPr="00F8263B">
        <w:rPr>
          <w:rFonts w:ascii="方正小标宋简体" w:eastAsia="方正小标宋简体" w:hAnsi="宋体" w:cs="方正小标宋简体" w:hint="eastAsia"/>
          <w:sz w:val="44"/>
          <w:szCs w:val="44"/>
        </w:rPr>
        <w:t>8年行政处罚案卷质量评查参加人员名单</w:t>
      </w:r>
    </w:p>
    <w:p w:rsidR="00093DA5" w:rsidRPr="001A2278" w:rsidRDefault="00093DA5" w:rsidP="00093DA5">
      <w:pPr>
        <w:spacing w:line="580" w:lineRule="exact"/>
        <w:rPr>
          <w:rFonts w:ascii="仿宋" w:eastAsia="仿宋" w:hAnsi="仿宋"/>
        </w:rPr>
      </w:pPr>
    </w:p>
    <w:p w:rsidR="00093DA5" w:rsidRPr="001A2278" w:rsidRDefault="00093DA5" w:rsidP="00842D34">
      <w:pPr>
        <w:spacing w:line="580" w:lineRule="exact"/>
        <w:jc w:val="center"/>
        <w:rPr>
          <w:rFonts w:ascii="仿宋" w:eastAsia="仿宋" w:hAnsi="仿宋"/>
          <w:u w:val="single"/>
        </w:rPr>
      </w:pPr>
      <w:r w:rsidRPr="001A2278">
        <w:rPr>
          <w:rFonts w:ascii="仿宋" w:eastAsia="仿宋" w:hAnsi="仿宋" w:hint="eastAsia"/>
        </w:rPr>
        <w:t>单位：</w:t>
      </w:r>
      <w:r w:rsidRPr="001A2278">
        <w:rPr>
          <w:rFonts w:ascii="仿宋" w:eastAsia="仿宋" w:hAnsi="仿宋"/>
          <w:u w:val="single"/>
        </w:rPr>
        <w:t xml:space="preserve">           </w:t>
      </w:r>
      <w:r w:rsidR="00842D34">
        <w:rPr>
          <w:rFonts w:ascii="仿宋" w:eastAsia="仿宋" w:hAnsi="仿宋" w:hint="eastAsia"/>
          <w:u w:val="single"/>
        </w:rPr>
        <w:t xml:space="preserve">  </w:t>
      </w:r>
      <w:r w:rsidRPr="001A2278">
        <w:rPr>
          <w:rFonts w:ascii="仿宋" w:eastAsia="仿宋" w:hAnsi="仿宋"/>
          <w:u w:val="single"/>
        </w:rPr>
        <w:t xml:space="preserve">       </w:t>
      </w:r>
      <w:r w:rsidRPr="001A2278">
        <w:rPr>
          <w:rFonts w:ascii="仿宋" w:eastAsia="仿宋" w:hAnsi="仿宋"/>
        </w:rPr>
        <w:t xml:space="preserve">   </w:t>
      </w:r>
      <w:r w:rsidR="00842D34">
        <w:rPr>
          <w:rFonts w:ascii="仿宋" w:eastAsia="仿宋" w:hAnsi="仿宋" w:hint="eastAsia"/>
        </w:rPr>
        <w:t xml:space="preserve"> </w:t>
      </w:r>
      <w:r w:rsidRPr="001A2278">
        <w:rPr>
          <w:rFonts w:ascii="仿宋" w:eastAsia="仿宋" w:hAnsi="仿宋"/>
        </w:rPr>
        <w:t xml:space="preserve">   </w:t>
      </w:r>
      <w:r w:rsidRPr="001A2278">
        <w:rPr>
          <w:rFonts w:ascii="仿宋" w:eastAsia="仿宋" w:hAnsi="仿宋" w:hint="eastAsia"/>
        </w:rPr>
        <w:t>时间：</w:t>
      </w:r>
      <w:r w:rsidRPr="001A2278">
        <w:rPr>
          <w:rFonts w:ascii="仿宋" w:eastAsia="仿宋" w:hAnsi="仿宋"/>
          <w:u w:val="single"/>
        </w:rPr>
        <w:t xml:space="preserve">     </w:t>
      </w:r>
      <w:r w:rsidRPr="001A2278">
        <w:rPr>
          <w:rFonts w:ascii="仿宋" w:eastAsia="仿宋" w:hAnsi="仿宋" w:hint="eastAsia"/>
        </w:rPr>
        <w:t>年</w:t>
      </w:r>
      <w:r w:rsidRPr="001A2278">
        <w:rPr>
          <w:rFonts w:ascii="仿宋" w:eastAsia="仿宋" w:hAnsi="仿宋"/>
          <w:u w:val="single"/>
        </w:rPr>
        <w:t xml:space="preserve">   </w:t>
      </w:r>
      <w:r w:rsidRPr="001A2278">
        <w:rPr>
          <w:rFonts w:ascii="仿宋" w:eastAsia="仿宋" w:hAnsi="仿宋" w:hint="eastAsia"/>
        </w:rPr>
        <w:t>月</w:t>
      </w:r>
      <w:r w:rsidRPr="001A2278">
        <w:rPr>
          <w:rFonts w:ascii="仿宋" w:eastAsia="仿宋" w:hAnsi="仿宋"/>
          <w:u w:val="single"/>
        </w:rPr>
        <w:t xml:space="preserve">   </w:t>
      </w:r>
      <w:r w:rsidRPr="001A2278">
        <w:rPr>
          <w:rFonts w:ascii="仿宋" w:eastAsia="仿宋" w:hAnsi="仿宋"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115"/>
        <w:gridCol w:w="2601"/>
        <w:gridCol w:w="2931"/>
      </w:tblGrid>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jc w:val="center"/>
              <w:rPr>
                <w:rFonts w:ascii="黑体" w:eastAsia="黑体" w:hAnsi="黑体"/>
                <w:kern w:val="0"/>
                <w:sz w:val="28"/>
                <w:szCs w:val="28"/>
              </w:rPr>
            </w:pPr>
            <w:r w:rsidRPr="00842D34">
              <w:rPr>
                <w:rFonts w:ascii="黑体" w:eastAsia="黑体" w:hAnsi="黑体" w:hint="eastAsia"/>
                <w:kern w:val="0"/>
                <w:sz w:val="28"/>
                <w:szCs w:val="28"/>
              </w:rPr>
              <w:t>姓名</w:t>
            </w: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jc w:val="center"/>
              <w:rPr>
                <w:rFonts w:ascii="黑体" w:eastAsia="黑体" w:hAnsi="黑体"/>
                <w:kern w:val="0"/>
                <w:sz w:val="28"/>
                <w:szCs w:val="28"/>
              </w:rPr>
            </w:pPr>
            <w:r w:rsidRPr="00842D34">
              <w:rPr>
                <w:rFonts w:ascii="黑体" w:eastAsia="黑体" w:hAnsi="黑体" w:hint="eastAsia"/>
                <w:kern w:val="0"/>
                <w:sz w:val="28"/>
                <w:szCs w:val="28"/>
              </w:rPr>
              <w:t>性别</w:t>
            </w: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jc w:val="center"/>
              <w:rPr>
                <w:rFonts w:ascii="黑体" w:eastAsia="黑体" w:hAnsi="黑体"/>
                <w:kern w:val="0"/>
                <w:sz w:val="28"/>
                <w:szCs w:val="28"/>
              </w:rPr>
            </w:pPr>
            <w:r w:rsidRPr="00842D34">
              <w:rPr>
                <w:rFonts w:ascii="黑体" w:eastAsia="黑体" w:hAnsi="黑体" w:hint="eastAsia"/>
                <w:kern w:val="0"/>
                <w:sz w:val="28"/>
                <w:szCs w:val="28"/>
              </w:rPr>
              <w:t>职务</w:t>
            </w: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jc w:val="center"/>
              <w:rPr>
                <w:rFonts w:ascii="黑体" w:eastAsia="黑体" w:hAnsi="黑体"/>
                <w:kern w:val="0"/>
                <w:sz w:val="28"/>
                <w:szCs w:val="28"/>
              </w:rPr>
            </w:pPr>
            <w:r w:rsidRPr="00842D34">
              <w:rPr>
                <w:rFonts w:ascii="黑体" w:eastAsia="黑体" w:hAnsi="黑体" w:hint="eastAsia"/>
                <w:kern w:val="0"/>
                <w:sz w:val="28"/>
                <w:szCs w:val="28"/>
              </w:rPr>
              <w:t>联系电话</w:t>
            </w: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52"/>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r>
      <w:tr w:rsidR="00093DA5" w:rsidRPr="00842D34" w:rsidTr="00735FD9">
        <w:trPr>
          <w:trHeight w:val="577"/>
          <w:jc w:val="center"/>
        </w:trPr>
        <w:tc>
          <w:tcPr>
            <w:tcW w:w="215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1115"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60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p>
        </w:tc>
        <w:tc>
          <w:tcPr>
            <w:tcW w:w="2931" w:type="dxa"/>
            <w:tcBorders>
              <w:top w:val="single" w:sz="4" w:space="0" w:color="auto"/>
              <w:left w:val="single" w:sz="4" w:space="0" w:color="auto"/>
              <w:bottom w:val="single" w:sz="4" w:space="0" w:color="auto"/>
              <w:right w:val="single" w:sz="4" w:space="0" w:color="auto"/>
            </w:tcBorders>
          </w:tcPr>
          <w:p w:rsidR="00093DA5" w:rsidRPr="00842D34" w:rsidRDefault="00093DA5" w:rsidP="00D50C74">
            <w:pPr>
              <w:spacing w:line="580" w:lineRule="exact"/>
              <w:rPr>
                <w:rFonts w:ascii="仿宋" w:eastAsia="仿宋" w:hAnsi="仿宋"/>
                <w:kern w:val="0"/>
                <w:sz w:val="28"/>
                <w:szCs w:val="28"/>
              </w:rPr>
            </w:pPr>
            <w:bookmarkStart w:id="0" w:name="_GoBack"/>
            <w:bookmarkEnd w:id="0"/>
          </w:p>
        </w:tc>
      </w:tr>
    </w:tbl>
    <w:p w:rsidR="00093DA5" w:rsidRPr="001A2278" w:rsidRDefault="00093DA5" w:rsidP="00093DA5">
      <w:pPr>
        <w:spacing w:line="580" w:lineRule="exact"/>
        <w:rPr>
          <w:rFonts w:ascii="仿宋" w:eastAsia="仿宋" w:hAnsi="仿宋"/>
        </w:rPr>
      </w:pPr>
    </w:p>
    <w:p w:rsidR="00093DA5" w:rsidRDefault="00093DA5" w:rsidP="00093DA5">
      <w:pPr>
        <w:spacing w:line="560" w:lineRule="exact"/>
        <w:jc w:val="left"/>
        <w:rPr>
          <w:rFonts w:ascii="仿宋" w:eastAsia="仿宋" w:hAnsi="仿宋" w:cs="仿宋"/>
        </w:rPr>
      </w:pPr>
    </w:p>
    <w:p w:rsidR="009906BF" w:rsidRDefault="00093DA5" w:rsidP="00093DA5">
      <w:pPr>
        <w:spacing w:line="580" w:lineRule="exact"/>
        <w:ind w:firstLineChars="200" w:firstLine="632"/>
        <w:jc w:val="right"/>
        <w:rPr>
          <w:rFonts w:ascii="仿宋" w:eastAsia="仿宋" w:hAnsi="仿宋" w:cs="仿宋" w:hint="eastAsia"/>
        </w:rPr>
      </w:pPr>
      <w:r>
        <w:rPr>
          <w:rFonts w:ascii="仿宋" w:eastAsia="仿宋" w:hAnsi="仿宋" w:cs="仿宋"/>
        </w:rPr>
        <w:br w:type="page"/>
      </w: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hint="eastAsia"/>
        </w:rPr>
      </w:pPr>
    </w:p>
    <w:p w:rsidR="00093DA5" w:rsidRDefault="00093DA5" w:rsidP="00093DA5">
      <w:pPr>
        <w:spacing w:line="580" w:lineRule="exact"/>
        <w:ind w:firstLineChars="200" w:firstLine="632"/>
        <w:jc w:val="right"/>
        <w:rPr>
          <w:rFonts w:ascii="仿宋" w:eastAsia="仿宋" w:hAnsi="仿宋" w:cs="仿宋"/>
        </w:rPr>
      </w:pPr>
    </w:p>
    <w:p w:rsidR="009906BF" w:rsidRDefault="009906BF" w:rsidP="00093DA5">
      <w:pPr>
        <w:spacing w:line="520" w:lineRule="exact"/>
        <w:ind w:firstLineChars="200" w:firstLine="632"/>
        <w:jc w:val="right"/>
        <w:rPr>
          <w:rFonts w:ascii="仿宋" w:eastAsia="仿宋" w:hAnsi="仿宋" w:cs="仿宋"/>
        </w:rPr>
      </w:pPr>
    </w:p>
    <w:p w:rsidR="005E25FA" w:rsidRPr="00A77221" w:rsidRDefault="00596373" w:rsidP="00093DA5">
      <w:pPr>
        <w:spacing w:line="580" w:lineRule="exact"/>
        <w:ind w:leftChars="100" w:left="316" w:rightChars="100" w:right="316"/>
        <w:rPr>
          <w:rFonts w:ascii="仿宋" w:eastAsia="仿宋" w:hAnsi="仿宋"/>
          <w:sz w:val="28"/>
          <w:szCs w:val="28"/>
        </w:rPr>
      </w:pPr>
      <w:r>
        <w:rPr>
          <w:noProof/>
        </w:rPr>
        <w:pict>
          <v:line id="_x0000_s1028" style="position:absolute;left:0;text-align:left;z-index:2" from=".6pt,32.55pt" to="443pt,32.55pt"/>
        </w:pict>
      </w:r>
      <w:r>
        <w:rPr>
          <w:noProof/>
        </w:rPr>
        <w:pict>
          <v:line id="_x0000_s1029" style="position:absolute;left:0;text-align:left;z-index:1" from="0,4.4pt" to="442.4pt,4.4pt"/>
        </w:pict>
      </w:r>
      <w:r w:rsidR="005E25FA" w:rsidRPr="00A77221">
        <w:rPr>
          <w:rFonts w:ascii="仿宋" w:eastAsia="仿宋" w:hAnsi="仿宋" w:cs="仿宋" w:hint="eastAsia"/>
          <w:sz w:val="28"/>
          <w:szCs w:val="28"/>
        </w:rPr>
        <w:t>绍兴市市场监督管理局办公室</w:t>
      </w:r>
      <w:r w:rsidR="005E25FA">
        <w:rPr>
          <w:rFonts w:ascii="仿宋" w:eastAsia="仿宋" w:hAnsi="仿宋" w:cs="仿宋"/>
          <w:sz w:val="28"/>
          <w:szCs w:val="28"/>
        </w:rPr>
        <w:t xml:space="preserve">               </w:t>
      </w:r>
      <w:r w:rsidR="005E25FA" w:rsidRPr="00A77221">
        <w:rPr>
          <w:rFonts w:ascii="仿宋" w:eastAsia="仿宋" w:hAnsi="仿宋" w:cs="仿宋"/>
          <w:sz w:val="28"/>
          <w:szCs w:val="28"/>
        </w:rPr>
        <w:t>2018</w:t>
      </w:r>
      <w:r w:rsidR="005E25FA" w:rsidRPr="00A77221">
        <w:rPr>
          <w:rFonts w:ascii="仿宋" w:eastAsia="仿宋" w:hAnsi="仿宋" w:cs="仿宋" w:hint="eastAsia"/>
          <w:sz w:val="28"/>
          <w:szCs w:val="28"/>
        </w:rPr>
        <w:t>年</w:t>
      </w:r>
      <w:r w:rsidR="00093DA5">
        <w:rPr>
          <w:rFonts w:ascii="仿宋" w:eastAsia="仿宋" w:hAnsi="仿宋" w:cs="仿宋" w:hint="eastAsia"/>
          <w:sz w:val="28"/>
          <w:szCs w:val="28"/>
        </w:rPr>
        <w:t>9</w:t>
      </w:r>
      <w:r w:rsidR="005E25FA" w:rsidRPr="00A77221">
        <w:rPr>
          <w:rFonts w:ascii="仿宋" w:eastAsia="仿宋" w:hAnsi="仿宋" w:cs="仿宋" w:hint="eastAsia"/>
          <w:sz w:val="28"/>
          <w:szCs w:val="28"/>
        </w:rPr>
        <w:t>月</w:t>
      </w:r>
      <w:r w:rsidR="00093DA5">
        <w:rPr>
          <w:rFonts w:ascii="仿宋" w:eastAsia="仿宋" w:hAnsi="仿宋" w:cs="仿宋" w:hint="eastAsia"/>
          <w:sz w:val="28"/>
          <w:szCs w:val="28"/>
        </w:rPr>
        <w:t>21</w:t>
      </w:r>
      <w:r w:rsidR="005E25FA" w:rsidRPr="00A77221">
        <w:rPr>
          <w:rFonts w:ascii="仿宋" w:eastAsia="仿宋" w:hAnsi="仿宋" w:cs="仿宋" w:hint="eastAsia"/>
          <w:sz w:val="28"/>
          <w:szCs w:val="28"/>
        </w:rPr>
        <w:t>日印发</w:t>
      </w:r>
    </w:p>
    <w:sectPr w:rsidR="005E25FA" w:rsidRPr="00A77221" w:rsidSect="00093DA5">
      <w:pgSz w:w="11907" w:h="16840" w:code="9"/>
      <w:pgMar w:top="2098" w:right="1474" w:bottom="1985" w:left="1588" w:header="851" w:footer="1531"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3" w:rsidRDefault="00596373">
      <w:r>
        <w:separator/>
      </w:r>
    </w:p>
  </w:endnote>
  <w:endnote w:type="continuationSeparator" w:id="0">
    <w:p w:rsidR="00596373" w:rsidRDefault="005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5FA" w:rsidRPr="00822F51" w:rsidRDefault="005E25FA" w:rsidP="00F9129A">
    <w:pPr>
      <w:pStyle w:val="a4"/>
      <w:framePr w:w="1619" w:wrap="auto" w:vAnchor="text" w:hAnchor="margin" w:xAlign="outside" w:y="3"/>
      <w:jc w:val="center"/>
      <w:rPr>
        <w:rStyle w:val="a5"/>
        <w:sz w:val="28"/>
        <w:szCs w:val="28"/>
      </w:rPr>
    </w:pPr>
    <w:r w:rsidRPr="00822F51">
      <w:rPr>
        <w:rStyle w:val="a5"/>
        <w:sz w:val="28"/>
        <w:szCs w:val="28"/>
      </w:rPr>
      <w:t>—</w:t>
    </w:r>
    <w:r w:rsidR="00231A55" w:rsidRPr="00822F51">
      <w:rPr>
        <w:rStyle w:val="a5"/>
        <w:sz w:val="28"/>
        <w:szCs w:val="28"/>
      </w:rPr>
      <w:fldChar w:fldCharType="begin"/>
    </w:r>
    <w:r w:rsidRPr="00822F51">
      <w:rPr>
        <w:rStyle w:val="a5"/>
        <w:sz w:val="28"/>
        <w:szCs w:val="28"/>
      </w:rPr>
      <w:instrText xml:space="preserve">PAGE  </w:instrText>
    </w:r>
    <w:r w:rsidR="00231A55" w:rsidRPr="00822F51">
      <w:rPr>
        <w:rStyle w:val="a5"/>
        <w:sz w:val="28"/>
        <w:szCs w:val="28"/>
      </w:rPr>
      <w:fldChar w:fldCharType="separate"/>
    </w:r>
    <w:r w:rsidR="00735FD9">
      <w:rPr>
        <w:rStyle w:val="a5"/>
        <w:noProof/>
        <w:sz w:val="28"/>
        <w:szCs w:val="28"/>
      </w:rPr>
      <w:t>8</w:t>
    </w:r>
    <w:r w:rsidR="00231A55" w:rsidRPr="00822F51">
      <w:rPr>
        <w:rStyle w:val="a5"/>
        <w:sz w:val="28"/>
        <w:szCs w:val="28"/>
      </w:rPr>
      <w:fldChar w:fldCharType="end"/>
    </w:r>
    <w:r w:rsidRPr="00822F51">
      <w:rPr>
        <w:rStyle w:val="a5"/>
        <w:sz w:val="28"/>
        <w:szCs w:val="28"/>
      </w:rPr>
      <w:t>—</w:t>
    </w:r>
  </w:p>
  <w:p w:rsidR="005E25FA" w:rsidRDefault="005E25FA" w:rsidP="00BC0B9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3" w:rsidRDefault="00596373">
      <w:r>
        <w:separator/>
      </w:r>
    </w:p>
  </w:footnote>
  <w:footnote w:type="continuationSeparator" w:id="0">
    <w:p w:rsidR="00596373" w:rsidRDefault="0059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1E9B50A9"/>
    <w:multiLevelType w:val="hybridMultilevel"/>
    <w:tmpl w:val="52641D40"/>
    <w:lvl w:ilvl="0" w:tplc="751E617C">
      <w:start w:val="1"/>
      <w:numFmt w:val="japaneseCounting"/>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32E575E"/>
    <w:multiLevelType w:val="hybridMultilevel"/>
    <w:tmpl w:val="D38AD41A"/>
    <w:lvl w:ilvl="0" w:tplc="C226BBB6">
      <w:start w:val="1"/>
      <w:numFmt w:val="decimal"/>
      <w:lvlText w:val="%1、"/>
      <w:lvlJc w:val="left"/>
      <w:pPr>
        <w:ind w:left="1170" w:hanging="720"/>
      </w:p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5">
    <w:nsid w:val="547E786A"/>
    <w:multiLevelType w:val="singleLevel"/>
    <w:tmpl w:val="547E786A"/>
    <w:lvl w:ilvl="0">
      <w:start w:val="1"/>
      <w:numFmt w:val="chineseCounting"/>
      <w:suff w:val="nothing"/>
      <w:lvlText w:val="（%1）"/>
      <w:lvlJc w:val="left"/>
    </w:lvl>
  </w:abstractNum>
  <w:abstractNum w:abstractNumId="6">
    <w:nsid w:val="7A8B7554"/>
    <w:multiLevelType w:val="hybridMultilevel"/>
    <w:tmpl w:val="CFD49956"/>
    <w:lvl w:ilvl="0" w:tplc="46C088EC">
      <w:start w:val="4"/>
      <w:numFmt w:val="japaneseCounting"/>
      <w:lvlText w:val="第%1章"/>
      <w:lvlJc w:val="left"/>
      <w:pPr>
        <w:tabs>
          <w:tab w:val="num" w:pos="1275"/>
        </w:tabs>
        <w:ind w:left="1275" w:hanging="1275"/>
      </w:pPr>
      <w:rPr>
        <w:rFonts w:hint="default"/>
      </w:rPr>
    </w:lvl>
    <w:lvl w:ilvl="1" w:tplc="F1CE0E26">
      <w:start w:val="9"/>
      <w:numFmt w:val="japaneseCounting"/>
      <w:lvlText w:val="第%2条"/>
      <w:lvlJc w:val="left"/>
      <w:pPr>
        <w:tabs>
          <w:tab w:val="num" w:pos="1500"/>
        </w:tabs>
        <w:ind w:left="1500" w:hanging="108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B1D"/>
    <w:rsid w:val="00001849"/>
    <w:rsid w:val="00001B20"/>
    <w:rsid w:val="000024C3"/>
    <w:rsid w:val="0000668C"/>
    <w:rsid w:val="000149C7"/>
    <w:rsid w:val="00015690"/>
    <w:rsid w:val="00017A5A"/>
    <w:rsid w:val="00020C45"/>
    <w:rsid w:val="00022532"/>
    <w:rsid w:val="00024A1D"/>
    <w:rsid w:val="00030665"/>
    <w:rsid w:val="00034CCF"/>
    <w:rsid w:val="00035622"/>
    <w:rsid w:val="00036E56"/>
    <w:rsid w:val="000408CA"/>
    <w:rsid w:val="00053547"/>
    <w:rsid w:val="0005438C"/>
    <w:rsid w:val="00056536"/>
    <w:rsid w:val="00056CB2"/>
    <w:rsid w:val="00057C39"/>
    <w:rsid w:val="000661EB"/>
    <w:rsid w:val="00067A25"/>
    <w:rsid w:val="0007362B"/>
    <w:rsid w:val="00075079"/>
    <w:rsid w:val="0008317E"/>
    <w:rsid w:val="00083904"/>
    <w:rsid w:val="00084E21"/>
    <w:rsid w:val="000855D8"/>
    <w:rsid w:val="00085BBE"/>
    <w:rsid w:val="00087D27"/>
    <w:rsid w:val="00092159"/>
    <w:rsid w:val="0009321A"/>
    <w:rsid w:val="00093DA5"/>
    <w:rsid w:val="00093FB9"/>
    <w:rsid w:val="00096269"/>
    <w:rsid w:val="000A1A4C"/>
    <w:rsid w:val="000A3379"/>
    <w:rsid w:val="000A64A0"/>
    <w:rsid w:val="000C21A4"/>
    <w:rsid w:val="000D0A55"/>
    <w:rsid w:val="000D18EE"/>
    <w:rsid w:val="000D2389"/>
    <w:rsid w:val="000D2B4F"/>
    <w:rsid w:val="000D4018"/>
    <w:rsid w:val="000D7B69"/>
    <w:rsid w:val="000E3854"/>
    <w:rsid w:val="000E3B66"/>
    <w:rsid w:val="000F733D"/>
    <w:rsid w:val="00103127"/>
    <w:rsid w:val="00105EA9"/>
    <w:rsid w:val="00110A4B"/>
    <w:rsid w:val="001114C5"/>
    <w:rsid w:val="00115E51"/>
    <w:rsid w:val="00122495"/>
    <w:rsid w:val="001229E2"/>
    <w:rsid w:val="001251EF"/>
    <w:rsid w:val="0013227A"/>
    <w:rsid w:val="001327BF"/>
    <w:rsid w:val="0013284E"/>
    <w:rsid w:val="00133BB4"/>
    <w:rsid w:val="00134172"/>
    <w:rsid w:val="00134914"/>
    <w:rsid w:val="00140D63"/>
    <w:rsid w:val="001426B3"/>
    <w:rsid w:val="00145AD9"/>
    <w:rsid w:val="00152A79"/>
    <w:rsid w:val="001546FA"/>
    <w:rsid w:val="001634E5"/>
    <w:rsid w:val="00163F62"/>
    <w:rsid w:val="00166713"/>
    <w:rsid w:val="00170144"/>
    <w:rsid w:val="001711EB"/>
    <w:rsid w:val="0017348F"/>
    <w:rsid w:val="00177C61"/>
    <w:rsid w:val="001935F5"/>
    <w:rsid w:val="00194305"/>
    <w:rsid w:val="001957BD"/>
    <w:rsid w:val="00196A00"/>
    <w:rsid w:val="001A0D14"/>
    <w:rsid w:val="001A1A90"/>
    <w:rsid w:val="001A2921"/>
    <w:rsid w:val="001A369A"/>
    <w:rsid w:val="001A45D1"/>
    <w:rsid w:val="001A65E8"/>
    <w:rsid w:val="001A7808"/>
    <w:rsid w:val="001B2C06"/>
    <w:rsid w:val="001C1031"/>
    <w:rsid w:val="001D154D"/>
    <w:rsid w:val="001E0840"/>
    <w:rsid w:val="001E100B"/>
    <w:rsid w:val="001E18E0"/>
    <w:rsid w:val="001E4239"/>
    <w:rsid w:val="001E6CAD"/>
    <w:rsid w:val="001F03B1"/>
    <w:rsid w:val="001F07AD"/>
    <w:rsid w:val="001F0C83"/>
    <w:rsid w:val="001F11DB"/>
    <w:rsid w:val="001F1862"/>
    <w:rsid w:val="001F6037"/>
    <w:rsid w:val="00201AF4"/>
    <w:rsid w:val="002056D2"/>
    <w:rsid w:val="0021126A"/>
    <w:rsid w:val="00212958"/>
    <w:rsid w:val="00215DFF"/>
    <w:rsid w:val="0022229F"/>
    <w:rsid w:val="00224DC7"/>
    <w:rsid w:val="00227267"/>
    <w:rsid w:val="00227706"/>
    <w:rsid w:val="0023176A"/>
    <w:rsid w:val="00231A55"/>
    <w:rsid w:val="00233A25"/>
    <w:rsid w:val="002442D5"/>
    <w:rsid w:val="00244F86"/>
    <w:rsid w:val="0024787D"/>
    <w:rsid w:val="00250791"/>
    <w:rsid w:val="00255445"/>
    <w:rsid w:val="002603B1"/>
    <w:rsid w:val="00261827"/>
    <w:rsid w:val="00263780"/>
    <w:rsid w:val="00270C35"/>
    <w:rsid w:val="00270DF3"/>
    <w:rsid w:val="00271350"/>
    <w:rsid w:val="002713DB"/>
    <w:rsid w:val="002744B1"/>
    <w:rsid w:val="002823E3"/>
    <w:rsid w:val="00282441"/>
    <w:rsid w:val="002856E9"/>
    <w:rsid w:val="00285E2B"/>
    <w:rsid w:val="002904A6"/>
    <w:rsid w:val="00293D08"/>
    <w:rsid w:val="002A205E"/>
    <w:rsid w:val="002A655E"/>
    <w:rsid w:val="002B46F5"/>
    <w:rsid w:val="002C0598"/>
    <w:rsid w:val="002C08DE"/>
    <w:rsid w:val="002C2036"/>
    <w:rsid w:val="002C250F"/>
    <w:rsid w:val="002C30C6"/>
    <w:rsid w:val="002C38D7"/>
    <w:rsid w:val="002C468E"/>
    <w:rsid w:val="002C4D62"/>
    <w:rsid w:val="002C526A"/>
    <w:rsid w:val="002D3FF5"/>
    <w:rsid w:val="002F0D14"/>
    <w:rsid w:val="002F5D05"/>
    <w:rsid w:val="002F7702"/>
    <w:rsid w:val="002F7D9D"/>
    <w:rsid w:val="0030231C"/>
    <w:rsid w:val="003044E3"/>
    <w:rsid w:val="00307AF9"/>
    <w:rsid w:val="00312345"/>
    <w:rsid w:val="00313265"/>
    <w:rsid w:val="003149BA"/>
    <w:rsid w:val="0031791B"/>
    <w:rsid w:val="00320FC7"/>
    <w:rsid w:val="003217F7"/>
    <w:rsid w:val="00322D98"/>
    <w:rsid w:val="00326437"/>
    <w:rsid w:val="00331566"/>
    <w:rsid w:val="00333FA0"/>
    <w:rsid w:val="00341911"/>
    <w:rsid w:val="003445EC"/>
    <w:rsid w:val="00344A1A"/>
    <w:rsid w:val="00344B43"/>
    <w:rsid w:val="00346E72"/>
    <w:rsid w:val="00351934"/>
    <w:rsid w:val="00356DC0"/>
    <w:rsid w:val="00360A61"/>
    <w:rsid w:val="00360B97"/>
    <w:rsid w:val="00361374"/>
    <w:rsid w:val="003656C9"/>
    <w:rsid w:val="00371E86"/>
    <w:rsid w:val="00375395"/>
    <w:rsid w:val="00380FC3"/>
    <w:rsid w:val="00384ED1"/>
    <w:rsid w:val="00386153"/>
    <w:rsid w:val="00386EC4"/>
    <w:rsid w:val="003879BE"/>
    <w:rsid w:val="00391F69"/>
    <w:rsid w:val="00392C46"/>
    <w:rsid w:val="003950B1"/>
    <w:rsid w:val="00395342"/>
    <w:rsid w:val="003954DB"/>
    <w:rsid w:val="0039585A"/>
    <w:rsid w:val="00397A3A"/>
    <w:rsid w:val="003A4C7F"/>
    <w:rsid w:val="003A5468"/>
    <w:rsid w:val="003B0CA1"/>
    <w:rsid w:val="003B5BAB"/>
    <w:rsid w:val="003B7BFB"/>
    <w:rsid w:val="003C16FA"/>
    <w:rsid w:val="003C28D3"/>
    <w:rsid w:val="003C4709"/>
    <w:rsid w:val="003C62D8"/>
    <w:rsid w:val="003C79CC"/>
    <w:rsid w:val="003D1918"/>
    <w:rsid w:val="003D3171"/>
    <w:rsid w:val="003D37F5"/>
    <w:rsid w:val="003D4D96"/>
    <w:rsid w:val="003D7395"/>
    <w:rsid w:val="003D7570"/>
    <w:rsid w:val="003E0AC1"/>
    <w:rsid w:val="003E13D7"/>
    <w:rsid w:val="003E2499"/>
    <w:rsid w:val="003E28D5"/>
    <w:rsid w:val="003E540E"/>
    <w:rsid w:val="003E67B5"/>
    <w:rsid w:val="003F1F18"/>
    <w:rsid w:val="003F2FBF"/>
    <w:rsid w:val="003F388F"/>
    <w:rsid w:val="003F4235"/>
    <w:rsid w:val="003F7886"/>
    <w:rsid w:val="003F7BC6"/>
    <w:rsid w:val="00400218"/>
    <w:rsid w:val="004026EE"/>
    <w:rsid w:val="00402C61"/>
    <w:rsid w:val="00405D83"/>
    <w:rsid w:val="004074D1"/>
    <w:rsid w:val="004122C8"/>
    <w:rsid w:val="00412B37"/>
    <w:rsid w:val="004139E1"/>
    <w:rsid w:val="0041461B"/>
    <w:rsid w:val="0041500F"/>
    <w:rsid w:val="0042082A"/>
    <w:rsid w:val="00423892"/>
    <w:rsid w:val="004264BF"/>
    <w:rsid w:val="004300BE"/>
    <w:rsid w:val="0043277D"/>
    <w:rsid w:val="00437B47"/>
    <w:rsid w:val="00445FC2"/>
    <w:rsid w:val="00453B13"/>
    <w:rsid w:val="00455942"/>
    <w:rsid w:val="00462048"/>
    <w:rsid w:val="00462194"/>
    <w:rsid w:val="00462DE0"/>
    <w:rsid w:val="004678F7"/>
    <w:rsid w:val="0047098F"/>
    <w:rsid w:val="004712B0"/>
    <w:rsid w:val="00472F9C"/>
    <w:rsid w:val="00481C94"/>
    <w:rsid w:val="00481D22"/>
    <w:rsid w:val="004836CF"/>
    <w:rsid w:val="00486C8F"/>
    <w:rsid w:val="00487ABF"/>
    <w:rsid w:val="00493BA4"/>
    <w:rsid w:val="004A0FBF"/>
    <w:rsid w:val="004A1964"/>
    <w:rsid w:val="004A53A6"/>
    <w:rsid w:val="004B16DE"/>
    <w:rsid w:val="004B6A3D"/>
    <w:rsid w:val="004B7EA3"/>
    <w:rsid w:val="004B7F8E"/>
    <w:rsid w:val="004C2466"/>
    <w:rsid w:val="004D0002"/>
    <w:rsid w:val="004D1AD9"/>
    <w:rsid w:val="004D2D4B"/>
    <w:rsid w:val="004D3DCA"/>
    <w:rsid w:val="004D62E4"/>
    <w:rsid w:val="004E0805"/>
    <w:rsid w:val="004E41C4"/>
    <w:rsid w:val="004E6B38"/>
    <w:rsid w:val="004F01A8"/>
    <w:rsid w:val="004F0F9A"/>
    <w:rsid w:val="004F7741"/>
    <w:rsid w:val="004F7A00"/>
    <w:rsid w:val="00502014"/>
    <w:rsid w:val="00502493"/>
    <w:rsid w:val="00504B8C"/>
    <w:rsid w:val="005064CC"/>
    <w:rsid w:val="005100CF"/>
    <w:rsid w:val="00510493"/>
    <w:rsid w:val="00510527"/>
    <w:rsid w:val="00511CEB"/>
    <w:rsid w:val="00520698"/>
    <w:rsid w:val="00524E0C"/>
    <w:rsid w:val="00526160"/>
    <w:rsid w:val="00532B37"/>
    <w:rsid w:val="00533058"/>
    <w:rsid w:val="0053395D"/>
    <w:rsid w:val="00534B30"/>
    <w:rsid w:val="0053630F"/>
    <w:rsid w:val="00541C16"/>
    <w:rsid w:val="00542D87"/>
    <w:rsid w:val="00544B73"/>
    <w:rsid w:val="0054717A"/>
    <w:rsid w:val="005548B7"/>
    <w:rsid w:val="00557F7D"/>
    <w:rsid w:val="00562D58"/>
    <w:rsid w:val="005676DC"/>
    <w:rsid w:val="005706EA"/>
    <w:rsid w:val="00570D8B"/>
    <w:rsid w:val="00572594"/>
    <w:rsid w:val="00572E03"/>
    <w:rsid w:val="0057405E"/>
    <w:rsid w:val="00575ED5"/>
    <w:rsid w:val="005821C2"/>
    <w:rsid w:val="00582669"/>
    <w:rsid w:val="00587471"/>
    <w:rsid w:val="00590211"/>
    <w:rsid w:val="00596373"/>
    <w:rsid w:val="005A23D7"/>
    <w:rsid w:val="005A3609"/>
    <w:rsid w:val="005B1667"/>
    <w:rsid w:val="005B6D7B"/>
    <w:rsid w:val="005C08E3"/>
    <w:rsid w:val="005C22BF"/>
    <w:rsid w:val="005C3495"/>
    <w:rsid w:val="005C4268"/>
    <w:rsid w:val="005C6D2A"/>
    <w:rsid w:val="005D736D"/>
    <w:rsid w:val="005D7DAE"/>
    <w:rsid w:val="005E19DD"/>
    <w:rsid w:val="005E25FA"/>
    <w:rsid w:val="005E7AE5"/>
    <w:rsid w:val="005F2B36"/>
    <w:rsid w:val="006144C9"/>
    <w:rsid w:val="00616D7C"/>
    <w:rsid w:val="00646794"/>
    <w:rsid w:val="00646854"/>
    <w:rsid w:val="00647266"/>
    <w:rsid w:val="006517AD"/>
    <w:rsid w:val="006577A6"/>
    <w:rsid w:val="006620C0"/>
    <w:rsid w:val="006629B7"/>
    <w:rsid w:val="006666A9"/>
    <w:rsid w:val="006716F3"/>
    <w:rsid w:val="00671B59"/>
    <w:rsid w:val="00673B0A"/>
    <w:rsid w:val="006754C3"/>
    <w:rsid w:val="00683A63"/>
    <w:rsid w:val="00693984"/>
    <w:rsid w:val="006A3533"/>
    <w:rsid w:val="006A65FC"/>
    <w:rsid w:val="006B4F01"/>
    <w:rsid w:val="006B7995"/>
    <w:rsid w:val="006C0F52"/>
    <w:rsid w:val="006C5688"/>
    <w:rsid w:val="006D07DE"/>
    <w:rsid w:val="006D3A65"/>
    <w:rsid w:val="006D66FF"/>
    <w:rsid w:val="006D7030"/>
    <w:rsid w:val="006E35FC"/>
    <w:rsid w:val="006E383E"/>
    <w:rsid w:val="006F25F4"/>
    <w:rsid w:val="006F438D"/>
    <w:rsid w:val="006F482E"/>
    <w:rsid w:val="006F63C3"/>
    <w:rsid w:val="007006DE"/>
    <w:rsid w:val="00702881"/>
    <w:rsid w:val="00702F5F"/>
    <w:rsid w:val="00703F40"/>
    <w:rsid w:val="00706059"/>
    <w:rsid w:val="007072FB"/>
    <w:rsid w:val="00713759"/>
    <w:rsid w:val="00715EBC"/>
    <w:rsid w:val="0072009E"/>
    <w:rsid w:val="00723834"/>
    <w:rsid w:val="0073088E"/>
    <w:rsid w:val="00731742"/>
    <w:rsid w:val="00732ACB"/>
    <w:rsid w:val="0073486B"/>
    <w:rsid w:val="00735FD9"/>
    <w:rsid w:val="00740CB9"/>
    <w:rsid w:val="0074140C"/>
    <w:rsid w:val="007421E0"/>
    <w:rsid w:val="00744B67"/>
    <w:rsid w:val="00744BF7"/>
    <w:rsid w:val="00747DCD"/>
    <w:rsid w:val="00751239"/>
    <w:rsid w:val="0075578B"/>
    <w:rsid w:val="00756514"/>
    <w:rsid w:val="007621B7"/>
    <w:rsid w:val="00762942"/>
    <w:rsid w:val="00766816"/>
    <w:rsid w:val="00773F9A"/>
    <w:rsid w:val="00776E4A"/>
    <w:rsid w:val="007813D9"/>
    <w:rsid w:val="0078267C"/>
    <w:rsid w:val="00782767"/>
    <w:rsid w:val="00783622"/>
    <w:rsid w:val="00783FD2"/>
    <w:rsid w:val="0079247F"/>
    <w:rsid w:val="00792883"/>
    <w:rsid w:val="007A1686"/>
    <w:rsid w:val="007A24B1"/>
    <w:rsid w:val="007A2F53"/>
    <w:rsid w:val="007A3D4F"/>
    <w:rsid w:val="007A7F8A"/>
    <w:rsid w:val="007B188F"/>
    <w:rsid w:val="007B21E9"/>
    <w:rsid w:val="007B31CA"/>
    <w:rsid w:val="007B4391"/>
    <w:rsid w:val="007C456F"/>
    <w:rsid w:val="007C471E"/>
    <w:rsid w:val="007C590D"/>
    <w:rsid w:val="007C5B22"/>
    <w:rsid w:val="007C5C7B"/>
    <w:rsid w:val="007C673D"/>
    <w:rsid w:val="007D16E2"/>
    <w:rsid w:val="007D3C67"/>
    <w:rsid w:val="007D4457"/>
    <w:rsid w:val="007E0973"/>
    <w:rsid w:val="007E0AD5"/>
    <w:rsid w:val="007E39F4"/>
    <w:rsid w:val="007E66D6"/>
    <w:rsid w:val="007E7DA9"/>
    <w:rsid w:val="007F0018"/>
    <w:rsid w:val="007F13A4"/>
    <w:rsid w:val="007F2361"/>
    <w:rsid w:val="007F2DEA"/>
    <w:rsid w:val="007F5512"/>
    <w:rsid w:val="007F5594"/>
    <w:rsid w:val="007F57B9"/>
    <w:rsid w:val="007F5D1B"/>
    <w:rsid w:val="007F5D2C"/>
    <w:rsid w:val="007F7317"/>
    <w:rsid w:val="007F74C1"/>
    <w:rsid w:val="007F7A38"/>
    <w:rsid w:val="00800C39"/>
    <w:rsid w:val="0080119C"/>
    <w:rsid w:val="0080618F"/>
    <w:rsid w:val="00812EAE"/>
    <w:rsid w:val="00816131"/>
    <w:rsid w:val="00822F51"/>
    <w:rsid w:val="0082354C"/>
    <w:rsid w:val="008248A9"/>
    <w:rsid w:val="00827C6A"/>
    <w:rsid w:val="00830926"/>
    <w:rsid w:val="00836C08"/>
    <w:rsid w:val="00842D34"/>
    <w:rsid w:val="00843577"/>
    <w:rsid w:val="0084363B"/>
    <w:rsid w:val="00843E45"/>
    <w:rsid w:val="008450A7"/>
    <w:rsid w:val="008452B0"/>
    <w:rsid w:val="00852D31"/>
    <w:rsid w:val="008533E4"/>
    <w:rsid w:val="008562BF"/>
    <w:rsid w:val="008569CD"/>
    <w:rsid w:val="00860661"/>
    <w:rsid w:val="00860B2C"/>
    <w:rsid w:val="0086230C"/>
    <w:rsid w:val="008641A3"/>
    <w:rsid w:val="00865517"/>
    <w:rsid w:val="00865C12"/>
    <w:rsid w:val="00870833"/>
    <w:rsid w:val="008709D6"/>
    <w:rsid w:val="0087229A"/>
    <w:rsid w:val="00875163"/>
    <w:rsid w:val="00876D98"/>
    <w:rsid w:val="008803B6"/>
    <w:rsid w:val="00886908"/>
    <w:rsid w:val="00887D9D"/>
    <w:rsid w:val="00890180"/>
    <w:rsid w:val="00894BBE"/>
    <w:rsid w:val="0089577C"/>
    <w:rsid w:val="008A3FF7"/>
    <w:rsid w:val="008B08D0"/>
    <w:rsid w:val="008B351E"/>
    <w:rsid w:val="008B383A"/>
    <w:rsid w:val="008B4E97"/>
    <w:rsid w:val="008B76B2"/>
    <w:rsid w:val="008C0E3B"/>
    <w:rsid w:val="008C2647"/>
    <w:rsid w:val="008C5056"/>
    <w:rsid w:val="008C5B46"/>
    <w:rsid w:val="008E46DD"/>
    <w:rsid w:val="008E73A8"/>
    <w:rsid w:val="008F4441"/>
    <w:rsid w:val="008F7A60"/>
    <w:rsid w:val="008F7AA6"/>
    <w:rsid w:val="00922BFA"/>
    <w:rsid w:val="00924963"/>
    <w:rsid w:val="009277C5"/>
    <w:rsid w:val="009317D6"/>
    <w:rsid w:val="00932236"/>
    <w:rsid w:val="0094206A"/>
    <w:rsid w:val="00942827"/>
    <w:rsid w:val="009468EE"/>
    <w:rsid w:val="00957A11"/>
    <w:rsid w:val="00957F96"/>
    <w:rsid w:val="009602DF"/>
    <w:rsid w:val="00967BB5"/>
    <w:rsid w:val="009711C9"/>
    <w:rsid w:val="0097439F"/>
    <w:rsid w:val="00976FBD"/>
    <w:rsid w:val="00982C16"/>
    <w:rsid w:val="00983413"/>
    <w:rsid w:val="00983AB8"/>
    <w:rsid w:val="009906BF"/>
    <w:rsid w:val="00992B83"/>
    <w:rsid w:val="009A73A8"/>
    <w:rsid w:val="009B282C"/>
    <w:rsid w:val="009B3655"/>
    <w:rsid w:val="009B5EBB"/>
    <w:rsid w:val="009C03DF"/>
    <w:rsid w:val="009C3D73"/>
    <w:rsid w:val="009C3FBA"/>
    <w:rsid w:val="009C4BF1"/>
    <w:rsid w:val="009C58AE"/>
    <w:rsid w:val="009D35CF"/>
    <w:rsid w:val="009D4A49"/>
    <w:rsid w:val="009D658C"/>
    <w:rsid w:val="009E098A"/>
    <w:rsid w:val="009E1017"/>
    <w:rsid w:val="009E303F"/>
    <w:rsid w:val="009E43C8"/>
    <w:rsid w:val="009E5A9A"/>
    <w:rsid w:val="009E7558"/>
    <w:rsid w:val="009F6804"/>
    <w:rsid w:val="009F6B6D"/>
    <w:rsid w:val="009F776B"/>
    <w:rsid w:val="00A01436"/>
    <w:rsid w:val="00A0506A"/>
    <w:rsid w:val="00A05844"/>
    <w:rsid w:val="00A118D6"/>
    <w:rsid w:val="00A17BAB"/>
    <w:rsid w:val="00A17BFB"/>
    <w:rsid w:val="00A250E9"/>
    <w:rsid w:val="00A27247"/>
    <w:rsid w:val="00A31F9D"/>
    <w:rsid w:val="00A32A8A"/>
    <w:rsid w:val="00A332B0"/>
    <w:rsid w:val="00A3402F"/>
    <w:rsid w:val="00A43BAC"/>
    <w:rsid w:val="00A44294"/>
    <w:rsid w:val="00A44429"/>
    <w:rsid w:val="00A47120"/>
    <w:rsid w:val="00A472CD"/>
    <w:rsid w:val="00A509DE"/>
    <w:rsid w:val="00A53169"/>
    <w:rsid w:val="00A56A07"/>
    <w:rsid w:val="00A570EC"/>
    <w:rsid w:val="00A57BEA"/>
    <w:rsid w:val="00A613D7"/>
    <w:rsid w:val="00A67FA1"/>
    <w:rsid w:val="00A72F88"/>
    <w:rsid w:val="00A74E63"/>
    <w:rsid w:val="00A76E6C"/>
    <w:rsid w:val="00A77221"/>
    <w:rsid w:val="00A93DB8"/>
    <w:rsid w:val="00A95740"/>
    <w:rsid w:val="00AA17FA"/>
    <w:rsid w:val="00AC02A3"/>
    <w:rsid w:val="00AC0399"/>
    <w:rsid w:val="00AC3A59"/>
    <w:rsid w:val="00AC4918"/>
    <w:rsid w:val="00AC65CE"/>
    <w:rsid w:val="00AC7634"/>
    <w:rsid w:val="00AD5CA0"/>
    <w:rsid w:val="00AD7969"/>
    <w:rsid w:val="00AE17FB"/>
    <w:rsid w:val="00AE3FA8"/>
    <w:rsid w:val="00AF1CA4"/>
    <w:rsid w:val="00AF278A"/>
    <w:rsid w:val="00AF5756"/>
    <w:rsid w:val="00B035A7"/>
    <w:rsid w:val="00B04FA3"/>
    <w:rsid w:val="00B162ED"/>
    <w:rsid w:val="00B165B2"/>
    <w:rsid w:val="00B23AB7"/>
    <w:rsid w:val="00B26A4C"/>
    <w:rsid w:val="00B3138E"/>
    <w:rsid w:val="00B34DAC"/>
    <w:rsid w:val="00B37DFF"/>
    <w:rsid w:val="00B41B40"/>
    <w:rsid w:val="00B4280A"/>
    <w:rsid w:val="00B435D0"/>
    <w:rsid w:val="00B452DC"/>
    <w:rsid w:val="00B4579E"/>
    <w:rsid w:val="00B4667D"/>
    <w:rsid w:val="00B47795"/>
    <w:rsid w:val="00B50E3C"/>
    <w:rsid w:val="00B50E94"/>
    <w:rsid w:val="00B52A90"/>
    <w:rsid w:val="00B56843"/>
    <w:rsid w:val="00B5700D"/>
    <w:rsid w:val="00B626B8"/>
    <w:rsid w:val="00B6366C"/>
    <w:rsid w:val="00B65A0E"/>
    <w:rsid w:val="00B66EF8"/>
    <w:rsid w:val="00B72300"/>
    <w:rsid w:val="00B73BA2"/>
    <w:rsid w:val="00B73EA2"/>
    <w:rsid w:val="00B745DA"/>
    <w:rsid w:val="00B76CE3"/>
    <w:rsid w:val="00B80796"/>
    <w:rsid w:val="00B84B57"/>
    <w:rsid w:val="00B86837"/>
    <w:rsid w:val="00B87F15"/>
    <w:rsid w:val="00B90002"/>
    <w:rsid w:val="00B94469"/>
    <w:rsid w:val="00B958D5"/>
    <w:rsid w:val="00BA0A38"/>
    <w:rsid w:val="00BA1793"/>
    <w:rsid w:val="00BA4A7D"/>
    <w:rsid w:val="00BB5FD9"/>
    <w:rsid w:val="00BC0B91"/>
    <w:rsid w:val="00BC245D"/>
    <w:rsid w:val="00BC5360"/>
    <w:rsid w:val="00BD4E7E"/>
    <w:rsid w:val="00BD7EB0"/>
    <w:rsid w:val="00BE1550"/>
    <w:rsid w:val="00BE1F16"/>
    <w:rsid w:val="00BE28D2"/>
    <w:rsid w:val="00BE32C8"/>
    <w:rsid w:val="00BE3A74"/>
    <w:rsid w:val="00BF3B11"/>
    <w:rsid w:val="00C00324"/>
    <w:rsid w:val="00C007EA"/>
    <w:rsid w:val="00C0582F"/>
    <w:rsid w:val="00C121C1"/>
    <w:rsid w:val="00C1450C"/>
    <w:rsid w:val="00C159E7"/>
    <w:rsid w:val="00C2548E"/>
    <w:rsid w:val="00C31289"/>
    <w:rsid w:val="00C315E2"/>
    <w:rsid w:val="00C3177E"/>
    <w:rsid w:val="00C3324B"/>
    <w:rsid w:val="00C37A85"/>
    <w:rsid w:val="00C40ACC"/>
    <w:rsid w:val="00C415D5"/>
    <w:rsid w:val="00C42127"/>
    <w:rsid w:val="00C425B6"/>
    <w:rsid w:val="00C50BB3"/>
    <w:rsid w:val="00C52779"/>
    <w:rsid w:val="00C5575D"/>
    <w:rsid w:val="00C55D32"/>
    <w:rsid w:val="00C618E6"/>
    <w:rsid w:val="00C61E9E"/>
    <w:rsid w:val="00C62C52"/>
    <w:rsid w:val="00C62FA4"/>
    <w:rsid w:val="00C63B1E"/>
    <w:rsid w:val="00C64AF0"/>
    <w:rsid w:val="00C71F67"/>
    <w:rsid w:val="00C72B5C"/>
    <w:rsid w:val="00C74794"/>
    <w:rsid w:val="00C75A48"/>
    <w:rsid w:val="00C7604D"/>
    <w:rsid w:val="00C81943"/>
    <w:rsid w:val="00C8342A"/>
    <w:rsid w:val="00C841A5"/>
    <w:rsid w:val="00C85498"/>
    <w:rsid w:val="00C8681C"/>
    <w:rsid w:val="00C91B27"/>
    <w:rsid w:val="00C91BF8"/>
    <w:rsid w:val="00C94B1D"/>
    <w:rsid w:val="00CA046A"/>
    <w:rsid w:val="00CA2820"/>
    <w:rsid w:val="00CA5007"/>
    <w:rsid w:val="00CB06E4"/>
    <w:rsid w:val="00CB0AEC"/>
    <w:rsid w:val="00CB1746"/>
    <w:rsid w:val="00CC3D87"/>
    <w:rsid w:val="00CC5D4B"/>
    <w:rsid w:val="00CC6891"/>
    <w:rsid w:val="00CD410A"/>
    <w:rsid w:val="00CD59C3"/>
    <w:rsid w:val="00CD7FB3"/>
    <w:rsid w:val="00CE1CC1"/>
    <w:rsid w:val="00CE7C8B"/>
    <w:rsid w:val="00CF0490"/>
    <w:rsid w:val="00CF6BB5"/>
    <w:rsid w:val="00CF73D3"/>
    <w:rsid w:val="00D0324F"/>
    <w:rsid w:val="00D0483B"/>
    <w:rsid w:val="00D135BE"/>
    <w:rsid w:val="00D15518"/>
    <w:rsid w:val="00D27827"/>
    <w:rsid w:val="00D330D5"/>
    <w:rsid w:val="00D37A56"/>
    <w:rsid w:val="00D4187E"/>
    <w:rsid w:val="00D4475D"/>
    <w:rsid w:val="00D52656"/>
    <w:rsid w:val="00D53DB0"/>
    <w:rsid w:val="00D5437A"/>
    <w:rsid w:val="00D545FF"/>
    <w:rsid w:val="00D67515"/>
    <w:rsid w:val="00D6783B"/>
    <w:rsid w:val="00D67996"/>
    <w:rsid w:val="00D70AD6"/>
    <w:rsid w:val="00D732EA"/>
    <w:rsid w:val="00D733BB"/>
    <w:rsid w:val="00D744F3"/>
    <w:rsid w:val="00D77781"/>
    <w:rsid w:val="00D8252B"/>
    <w:rsid w:val="00D84C2F"/>
    <w:rsid w:val="00D86A2C"/>
    <w:rsid w:val="00D90323"/>
    <w:rsid w:val="00D9034C"/>
    <w:rsid w:val="00D903EA"/>
    <w:rsid w:val="00D944A0"/>
    <w:rsid w:val="00D9581F"/>
    <w:rsid w:val="00DA084F"/>
    <w:rsid w:val="00DA7ECD"/>
    <w:rsid w:val="00DB4AF4"/>
    <w:rsid w:val="00DB68B6"/>
    <w:rsid w:val="00DC15E5"/>
    <w:rsid w:val="00DC7607"/>
    <w:rsid w:val="00DD6DF6"/>
    <w:rsid w:val="00DE06F0"/>
    <w:rsid w:val="00DE1A9F"/>
    <w:rsid w:val="00DE2396"/>
    <w:rsid w:val="00DF3AED"/>
    <w:rsid w:val="00DF3D00"/>
    <w:rsid w:val="00DF3F00"/>
    <w:rsid w:val="00DF47B9"/>
    <w:rsid w:val="00DF54FC"/>
    <w:rsid w:val="00DF6EE9"/>
    <w:rsid w:val="00DF725C"/>
    <w:rsid w:val="00DF72A1"/>
    <w:rsid w:val="00DF7726"/>
    <w:rsid w:val="00E02DC2"/>
    <w:rsid w:val="00E06367"/>
    <w:rsid w:val="00E14CDA"/>
    <w:rsid w:val="00E2291C"/>
    <w:rsid w:val="00E236AD"/>
    <w:rsid w:val="00E23B8A"/>
    <w:rsid w:val="00E258C4"/>
    <w:rsid w:val="00E26BB3"/>
    <w:rsid w:val="00E33FC3"/>
    <w:rsid w:val="00E36C1C"/>
    <w:rsid w:val="00E445A8"/>
    <w:rsid w:val="00E47439"/>
    <w:rsid w:val="00E52927"/>
    <w:rsid w:val="00E531D9"/>
    <w:rsid w:val="00E559E2"/>
    <w:rsid w:val="00E57BA3"/>
    <w:rsid w:val="00E63053"/>
    <w:rsid w:val="00E63FD2"/>
    <w:rsid w:val="00E65AC5"/>
    <w:rsid w:val="00E702C8"/>
    <w:rsid w:val="00E71AE0"/>
    <w:rsid w:val="00E76CCE"/>
    <w:rsid w:val="00E80899"/>
    <w:rsid w:val="00E819BD"/>
    <w:rsid w:val="00E85058"/>
    <w:rsid w:val="00E85E1E"/>
    <w:rsid w:val="00E872AF"/>
    <w:rsid w:val="00E936B0"/>
    <w:rsid w:val="00E939EF"/>
    <w:rsid w:val="00E97144"/>
    <w:rsid w:val="00EA02E8"/>
    <w:rsid w:val="00EA43BC"/>
    <w:rsid w:val="00EA651F"/>
    <w:rsid w:val="00EA6DD9"/>
    <w:rsid w:val="00EB3973"/>
    <w:rsid w:val="00EB3B8E"/>
    <w:rsid w:val="00EB6B9A"/>
    <w:rsid w:val="00EB6DEE"/>
    <w:rsid w:val="00EC1829"/>
    <w:rsid w:val="00EC2625"/>
    <w:rsid w:val="00ED20FA"/>
    <w:rsid w:val="00ED2F56"/>
    <w:rsid w:val="00ED7690"/>
    <w:rsid w:val="00ED7A2B"/>
    <w:rsid w:val="00EE32A1"/>
    <w:rsid w:val="00EE3E34"/>
    <w:rsid w:val="00EE5F26"/>
    <w:rsid w:val="00EF1C9A"/>
    <w:rsid w:val="00EF255E"/>
    <w:rsid w:val="00EF36FC"/>
    <w:rsid w:val="00EF4CDE"/>
    <w:rsid w:val="00EF4DE2"/>
    <w:rsid w:val="00EF5C87"/>
    <w:rsid w:val="00F000B8"/>
    <w:rsid w:val="00F01029"/>
    <w:rsid w:val="00F03A87"/>
    <w:rsid w:val="00F055DE"/>
    <w:rsid w:val="00F24C47"/>
    <w:rsid w:val="00F252FB"/>
    <w:rsid w:val="00F27543"/>
    <w:rsid w:val="00F3242C"/>
    <w:rsid w:val="00F341B2"/>
    <w:rsid w:val="00F34A13"/>
    <w:rsid w:val="00F400B1"/>
    <w:rsid w:val="00F41BB8"/>
    <w:rsid w:val="00F47415"/>
    <w:rsid w:val="00F53236"/>
    <w:rsid w:val="00F5459B"/>
    <w:rsid w:val="00F55213"/>
    <w:rsid w:val="00F60059"/>
    <w:rsid w:val="00F67CB8"/>
    <w:rsid w:val="00F737EF"/>
    <w:rsid w:val="00F80829"/>
    <w:rsid w:val="00F82619"/>
    <w:rsid w:val="00F8263B"/>
    <w:rsid w:val="00F85856"/>
    <w:rsid w:val="00F9129A"/>
    <w:rsid w:val="00F9230F"/>
    <w:rsid w:val="00F938F5"/>
    <w:rsid w:val="00F957FE"/>
    <w:rsid w:val="00F96250"/>
    <w:rsid w:val="00F96FE3"/>
    <w:rsid w:val="00F97678"/>
    <w:rsid w:val="00FA3846"/>
    <w:rsid w:val="00FA5EC8"/>
    <w:rsid w:val="00FB0180"/>
    <w:rsid w:val="00FB4EE4"/>
    <w:rsid w:val="00FD6874"/>
    <w:rsid w:val="00FE2868"/>
    <w:rsid w:val="00FE31B6"/>
    <w:rsid w:val="00FF342B"/>
    <w:rsid w:val="00FF5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4B1D"/>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20C45"/>
    <w:rPr>
      <w:sz w:val="18"/>
      <w:szCs w:val="18"/>
    </w:rPr>
  </w:style>
  <w:style w:type="character" w:customStyle="1" w:styleId="Char">
    <w:name w:val="批注框文本 Char"/>
    <w:link w:val="a3"/>
    <w:uiPriority w:val="99"/>
    <w:semiHidden/>
    <w:locked/>
    <w:rsid w:val="009C58AE"/>
    <w:rPr>
      <w:rFonts w:eastAsia="仿宋_GB2312"/>
      <w:kern w:val="2"/>
      <w:sz w:val="18"/>
      <w:szCs w:val="18"/>
    </w:rPr>
  </w:style>
  <w:style w:type="paragraph" w:styleId="a4">
    <w:name w:val="footer"/>
    <w:basedOn w:val="a"/>
    <w:link w:val="Char0"/>
    <w:uiPriority w:val="99"/>
    <w:rsid w:val="00822F51"/>
    <w:pPr>
      <w:tabs>
        <w:tab w:val="center" w:pos="4153"/>
        <w:tab w:val="right" w:pos="8306"/>
      </w:tabs>
      <w:snapToGrid w:val="0"/>
      <w:jc w:val="left"/>
    </w:pPr>
    <w:rPr>
      <w:sz w:val="18"/>
      <w:szCs w:val="18"/>
    </w:rPr>
  </w:style>
  <w:style w:type="character" w:customStyle="1" w:styleId="Char0">
    <w:name w:val="页脚 Char"/>
    <w:link w:val="a4"/>
    <w:uiPriority w:val="99"/>
    <w:locked/>
    <w:rsid w:val="009C58AE"/>
    <w:rPr>
      <w:rFonts w:eastAsia="仿宋_GB2312"/>
      <w:kern w:val="2"/>
      <w:sz w:val="18"/>
      <w:szCs w:val="18"/>
    </w:rPr>
  </w:style>
  <w:style w:type="character" w:styleId="a5">
    <w:name w:val="page number"/>
    <w:basedOn w:val="a0"/>
    <w:uiPriority w:val="99"/>
    <w:rsid w:val="00822F51"/>
  </w:style>
  <w:style w:type="paragraph" w:styleId="a6">
    <w:name w:val="header"/>
    <w:basedOn w:val="a"/>
    <w:link w:val="Char1"/>
    <w:uiPriority w:val="99"/>
    <w:rsid w:val="00822F5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locked/>
    <w:rsid w:val="005D7DAE"/>
    <w:rPr>
      <w:rFonts w:eastAsia="仿宋_GB2312"/>
      <w:sz w:val="18"/>
      <w:szCs w:val="18"/>
    </w:rPr>
  </w:style>
  <w:style w:type="paragraph" w:styleId="a7">
    <w:name w:val="Date"/>
    <w:basedOn w:val="a"/>
    <w:next w:val="a"/>
    <w:link w:val="Char2"/>
    <w:uiPriority w:val="99"/>
    <w:rsid w:val="008709D6"/>
    <w:pPr>
      <w:ind w:leftChars="2500" w:left="100"/>
    </w:pPr>
  </w:style>
  <w:style w:type="character" w:customStyle="1" w:styleId="Char2">
    <w:name w:val="日期 Char"/>
    <w:link w:val="a7"/>
    <w:uiPriority w:val="99"/>
    <w:locked/>
    <w:rsid w:val="007B188F"/>
    <w:rPr>
      <w:rFonts w:eastAsia="仿宋_GB2312"/>
      <w:kern w:val="2"/>
      <w:sz w:val="24"/>
      <w:szCs w:val="24"/>
    </w:rPr>
  </w:style>
  <w:style w:type="paragraph" w:customStyle="1" w:styleId="Char3">
    <w:name w:val="Char"/>
    <w:basedOn w:val="a"/>
    <w:uiPriority w:val="99"/>
    <w:rsid w:val="006B7995"/>
    <w:pPr>
      <w:spacing w:line="240" w:lineRule="atLeast"/>
      <w:ind w:left="420" w:firstLine="420"/>
    </w:pPr>
    <w:rPr>
      <w:rFonts w:eastAsia="宋体"/>
      <w:kern w:val="0"/>
      <w:sz w:val="21"/>
      <w:szCs w:val="21"/>
    </w:rPr>
  </w:style>
  <w:style w:type="paragraph" w:styleId="a8">
    <w:name w:val="Body Text"/>
    <w:basedOn w:val="a"/>
    <w:link w:val="Char4"/>
    <w:uiPriority w:val="99"/>
    <w:rsid w:val="00A74E63"/>
    <w:pPr>
      <w:spacing w:after="120"/>
    </w:pPr>
    <w:rPr>
      <w:rFonts w:ascii="宋体" w:eastAsia="宋体" w:hAnsi="华文中宋" w:cs="宋体"/>
    </w:rPr>
  </w:style>
  <w:style w:type="character" w:customStyle="1" w:styleId="Char4">
    <w:name w:val="正文文本 Char"/>
    <w:link w:val="a8"/>
    <w:uiPriority w:val="99"/>
    <w:semiHidden/>
    <w:locked/>
    <w:rsid w:val="005D7DAE"/>
    <w:rPr>
      <w:rFonts w:eastAsia="仿宋_GB2312"/>
      <w:sz w:val="32"/>
      <w:szCs w:val="32"/>
    </w:rPr>
  </w:style>
  <w:style w:type="table" w:styleId="a9">
    <w:name w:val="Table Grid"/>
    <w:basedOn w:val="a1"/>
    <w:uiPriority w:val="99"/>
    <w:rsid w:val="003E67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autoRedefine/>
    <w:uiPriority w:val="99"/>
    <w:rsid w:val="00C40ACC"/>
    <w:rPr>
      <w:rFonts w:ascii="仿宋_GB2312" w:cs="仿宋_GB2312"/>
      <w:b/>
      <w:bCs/>
    </w:rPr>
  </w:style>
  <w:style w:type="paragraph" w:customStyle="1" w:styleId="Char10">
    <w:name w:val="Char1"/>
    <w:basedOn w:val="a"/>
    <w:autoRedefine/>
    <w:rsid w:val="004F7A00"/>
    <w:rPr>
      <w:rFonts w:ascii="仿宋_GB2312" w:cs="仿宋_GB2312"/>
      <w:b/>
      <w:bCs/>
    </w:rPr>
  </w:style>
  <w:style w:type="character" w:customStyle="1" w:styleId="title21">
    <w:name w:val="title21"/>
    <w:uiPriority w:val="99"/>
    <w:rsid w:val="008533E4"/>
    <w:rPr>
      <w:b/>
      <w:bCs/>
      <w:color w:val="000000"/>
      <w:sz w:val="33"/>
      <w:szCs w:val="33"/>
    </w:rPr>
  </w:style>
  <w:style w:type="paragraph" w:styleId="aa">
    <w:name w:val="Normal (Web)"/>
    <w:basedOn w:val="a"/>
    <w:uiPriority w:val="99"/>
    <w:rsid w:val="008533E4"/>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
    <w:autoRedefine/>
    <w:uiPriority w:val="99"/>
    <w:rsid w:val="003B7BFB"/>
    <w:rPr>
      <w:rFonts w:ascii="仿宋_GB2312" w:cs="仿宋_GB2312"/>
      <w:b/>
      <w:bCs/>
    </w:rPr>
  </w:style>
  <w:style w:type="paragraph" w:customStyle="1" w:styleId="069532">
    <w:name w:val="样式 (中文) 方正小标宋简体 二号 居中 左侧:  0 厘米 悬挂缩进: 6.95 字符 行距: 固定值 32 磅"/>
    <w:basedOn w:val="a"/>
    <w:uiPriority w:val="99"/>
    <w:rsid w:val="003217F7"/>
    <w:pPr>
      <w:spacing w:line="640" w:lineRule="exact"/>
      <w:jc w:val="center"/>
    </w:pPr>
    <w:rPr>
      <w:rFonts w:eastAsia="方正小标宋简体"/>
      <w:sz w:val="44"/>
      <w:szCs w:val="44"/>
    </w:rPr>
  </w:style>
  <w:style w:type="character" w:styleId="ab">
    <w:name w:val="Hyperlink"/>
    <w:uiPriority w:val="99"/>
    <w:rsid w:val="003217F7"/>
    <w:rPr>
      <w:color w:val="0000FF"/>
      <w:u w:val="single"/>
    </w:rPr>
  </w:style>
  <w:style w:type="paragraph" w:customStyle="1" w:styleId="1">
    <w:name w:val="列出段落1"/>
    <w:basedOn w:val="a"/>
    <w:uiPriority w:val="99"/>
    <w:rsid w:val="00A472CD"/>
    <w:pPr>
      <w:ind w:firstLineChars="200" w:firstLine="420"/>
    </w:pPr>
    <w:rPr>
      <w:rFonts w:ascii="Calibri" w:eastAsia="宋体" w:hAnsi="Calibri" w:cs="Calibri"/>
      <w:sz w:val="21"/>
      <w:szCs w:val="21"/>
    </w:rPr>
  </w:style>
  <w:style w:type="paragraph" w:customStyle="1" w:styleId="CharChar1">
    <w:name w:val="Char Char1"/>
    <w:basedOn w:val="a"/>
    <w:uiPriority w:val="99"/>
    <w:rsid w:val="003D3171"/>
    <w:rPr>
      <w:rFonts w:eastAsia="宋体"/>
      <w:sz w:val="21"/>
      <w:szCs w:val="21"/>
    </w:rPr>
  </w:style>
  <w:style w:type="paragraph" w:customStyle="1" w:styleId="ParaCharCharCharCharCharCharCharCharChar1CharCharCharChar">
    <w:name w:val="默认段落字体 Para Char Char Char Char Char Char Char Char Char1 Char Char Char Char"/>
    <w:basedOn w:val="a"/>
    <w:uiPriority w:val="99"/>
    <w:rsid w:val="00836C08"/>
    <w:rPr>
      <w:rFonts w:eastAsia="宋体"/>
      <w:sz w:val="21"/>
      <w:szCs w:val="21"/>
    </w:rPr>
  </w:style>
  <w:style w:type="paragraph" w:styleId="ac">
    <w:name w:val="List Paragraph"/>
    <w:basedOn w:val="a"/>
    <w:uiPriority w:val="99"/>
    <w:qFormat/>
    <w:rsid w:val="00F055DE"/>
    <w:pPr>
      <w:ind w:firstLineChars="200" w:firstLine="420"/>
    </w:pPr>
    <w:rPr>
      <w:rFonts w:ascii="Calibri" w:eastAsia="宋体" w:hAnsi="Calibri" w:cs="Calibri"/>
      <w:sz w:val="21"/>
      <w:szCs w:val="21"/>
    </w:rPr>
  </w:style>
  <w:style w:type="paragraph" w:styleId="ad">
    <w:name w:val="No Spacing"/>
    <w:uiPriority w:val="99"/>
    <w:qFormat/>
    <w:rsid w:val="00D67996"/>
    <w:pPr>
      <w:widowControl w:val="0"/>
      <w:jc w:val="both"/>
    </w:pPr>
    <w:rPr>
      <w:kern w:val="2"/>
      <w:sz w:val="32"/>
      <w:szCs w:val="32"/>
    </w:rPr>
  </w:style>
  <w:style w:type="paragraph" w:customStyle="1" w:styleId="2">
    <w:name w:val="列出段落2"/>
    <w:basedOn w:val="a"/>
    <w:uiPriority w:val="99"/>
    <w:rsid w:val="00534B30"/>
    <w:pPr>
      <w:ind w:firstLineChars="200" w:firstLine="420"/>
    </w:pPr>
  </w:style>
  <w:style w:type="paragraph" w:customStyle="1" w:styleId="Char20">
    <w:name w:val="Char2"/>
    <w:basedOn w:val="a"/>
    <w:uiPriority w:val="99"/>
    <w:rsid w:val="009C58AE"/>
    <w:pPr>
      <w:spacing w:line="240" w:lineRule="atLeast"/>
      <w:ind w:left="420" w:firstLine="420"/>
    </w:pPr>
    <w:rPr>
      <w:rFonts w:eastAsia="宋体"/>
      <w:kern w:val="0"/>
      <w:sz w:val="21"/>
      <w:szCs w:val="21"/>
    </w:rPr>
  </w:style>
  <w:style w:type="paragraph" w:customStyle="1" w:styleId="CharCharChar1">
    <w:name w:val="Char Char Char1"/>
    <w:basedOn w:val="a"/>
    <w:autoRedefine/>
    <w:uiPriority w:val="99"/>
    <w:rsid w:val="009C58AE"/>
    <w:rPr>
      <w:rFonts w:ascii="仿宋_GB2312" w:cs="仿宋_GB2312"/>
      <w:b/>
      <w:bCs/>
    </w:rPr>
  </w:style>
  <w:style w:type="paragraph" w:styleId="ae">
    <w:name w:val="Body Text Indent"/>
    <w:basedOn w:val="a"/>
    <w:link w:val="Char5"/>
    <w:uiPriority w:val="99"/>
    <w:rsid w:val="009C58AE"/>
    <w:pPr>
      <w:spacing w:after="120"/>
      <w:ind w:leftChars="200" w:left="420"/>
    </w:pPr>
  </w:style>
  <w:style w:type="character" w:customStyle="1" w:styleId="Char5">
    <w:name w:val="正文文本缩进 Char"/>
    <w:link w:val="ae"/>
    <w:uiPriority w:val="99"/>
    <w:locked/>
    <w:rsid w:val="009C58AE"/>
    <w:rPr>
      <w:rFonts w:eastAsia="仿宋_GB2312"/>
      <w:kern w:val="2"/>
      <w:sz w:val="24"/>
      <w:szCs w:val="24"/>
    </w:rPr>
  </w:style>
  <w:style w:type="paragraph" w:styleId="af">
    <w:name w:val="annotation text"/>
    <w:basedOn w:val="a"/>
    <w:link w:val="Char6"/>
    <w:uiPriority w:val="99"/>
    <w:semiHidden/>
    <w:rsid w:val="009C58AE"/>
    <w:pPr>
      <w:jc w:val="left"/>
    </w:pPr>
  </w:style>
  <w:style w:type="character" w:customStyle="1" w:styleId="Char6">
    <w:name w:val="批注文字 Char"/>
    <w:link w:val="af"/>
    <w:uiPriority w:val="99"/>
    <w:locked/>
    <w:rsid w:val="009C58AE"/>
    <w:rPr>
      <w:rFonts w:eastAsia="仿宋_GB2312"/>
      <w:kern w:val="2"/>
      <w:sz w:val="24"/>
      <w:szCs w:val="24"/>
    </w:rPr>
  </w:style>
  <w:style w:type="paragraph" w:customStyle="1" w:styleId="CharChar1CharCharCharCharCharCharCharCharCharChar">
    <w:name w:val="Char Char1 Char Char Char Char Char Char Char Char Char Char"/>
    <w:basedOn w:val="a"/>
    <w:uiPriority w:val="99"/>
    <w:rsid w:val="009C58AE"/>
    <w:pPr>
      <w:widowControl/>
      <w:spacing w:after="160" w:line="240" w:lineRule="exact"/>
      <w:jc w:val="left"/>
    </w:pPr>
    <w:rPr>
      <w:rFonts w:eastAsia="宋体"/>
      <w:kern w:val="0"/>
      <w:sz w:val="20"/>
      <w:szCs w:val="20"/>
    </w:rPr>
  </w:style>
  <w:style w:type="paragraph" w:customStyle="1" w:styleId="CharChar1CharCharCharCharCharCharCharCharCharChar1">
    <w:name w:val="Char Char1 Char Char Char Char Char Char Char Char Char Char1"/>
    <w:basedOn w:val="a"/>
    <w:uiPriority w:val="99"/>
    <w:rsid w:val="009C58AE"/>
    <w:pPr>
      <w:widowControl/>
      <w:spacing w:after="160" w:line="240" w:lineRule="exact"/>
      <w:jc w:val="left"/>
    </w:pPr>
    <w:rPr>
      <w:rFonts w:eastAsia="宋体"/>
      <w:sz w:val="21"/>
      <w:szCs w:val="21"/>
    </w:rPr>
  </w:style>
  <w:style w:type="paragraph" w:customStyle="1" w:styleId="p0">
    <w:name w:val="p0"/>
    <w:basedOn w:val="a"/>
    <w:uiPriority w:val="99"/>
    <w:rsid w:val="009C58AE"/>
    <w:pPr>
      <w:widowControl/>
    </w:pPr>
    <w:rPr>
      <w:rFonts w:eastAsia="宋体"/>
      <w:kern w:val="0"/>
    </w:rPr>
  </w:style>
  <w:style w:type="character" w:styleId="af0">
    <w:name w:val="annotation reference"/>
    <w:uiPriority w:val="99"/>
    <w:semiHidden/>
    <w:rsid w:val="007B188F"/>
    <w:rPr>
      <w:sz w:val="21"/>
      <w:szCs w:val="21"/>
    </w:rPr>
  </w:style>
  <w:style w:type="paragraph" w:styleId="af1">
    <w:name w:val="annotation subject"/>
    <w:basedOn w:val="af"/>
    <w:next w:val="af"/>
    <w:link w:val="Char7"/>
    <w:uiPriority w:val="99"/>
    <w:semiHidden/>
    <w:rsid w:val="007B188F"/>
    <w:rPr>
      <w:b/>
      <w:bCs/>
    </w:rPr>
  </w:style>
  <w:style w:type="character" w:customStyle="1" w:styleId="Char7">
    <w:name w:val="批注主题 Char"/>
    <w:link w:val="af1"/>
    <w:uiPriority w:val="99"/>
    <w:locked/>
    <w:rsid w:val="007B188F"/>
    <w:rPr>
      <w:rFonts w:eastAsia="仿宋_GB2312"/>
      <w:b/>
      <w:bCs/>
      <w:kern w:val="2"/>
      <w:sz w:val="24"/>
      <w:szCs w:val="24"/>
    </w:rPr>
  </w:style>
  <w:style w:type="paragraph" w:styleId="af2">
    <w:name w:val="Plain Text"/>
    <w:basedOn w:val="a"/>
    <w:link w:val="Char8"/>
    <w:uiPriority w:val="99"/>
    <w:rsid w:val="00C75A48"/>
    <w:rPr>
      <w:rFonts w:ascii="宋体" w:eastAsia="宋体" w:hAnsi="Courier New" w:cs="宋体"/>
      <w:kern w:val="0"/>
    </w:rPr>
  </w:style>
  <w:style w:type="character" w:customStyle="1" w:styleId="Char8">
    <w:name w:val="纯文本 Char"/>
    <w:link w:val="af2"/>
    <w:uiPriority w:val="99"/>
    <w:locked/>
    <w:rsid w:val="00C75A48"/>
    <w:rPr>
      <w:rFonts w:ascii="宋体" w:hAnsi="Courier New" w:cs="宋体"/>
      <w:sz w:val="21"/>
      <w:szCs w:val="21"/>
    </w:rPr>
  </w:style>
  <w:style w:type="character" w:customStyle="1" w:styleId="af3">
    <w:name w:val="纯文本 字符"/>
    <w:uiPriority w:val="99"/>
    <w:semiHidden/>
    <w:rsid w:val="00C75A48"/>
    <w:rPr>
      <w:rFonts w:ascii="宋体" w:hAnsi="Courier New" w:cs="宋体"/>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93574">
      <w:marLeft w:val="0"/>
      <w:marRight w:val="0"/>
      <w:marTop w:val="0"/>
      <w:marBottom w:val="0"/>
      <w:divBdr>
        <w:top w:val="none" w:sz="0" w:space="0" w:color="auto"/>
        <w:left w:val="none" w:sz="0" w:space="0" w:color="auto"/>
        <w:bottom w:val="none" w:sz="0" w:space="0" w:color="auto"/>
        <w:right w:val="none" w:sz="0" w:space="0" w:color="auto"/>
      </w:divBdr>
    </w:div>
    <w:div w:id="904293576">
      <w:marLeft w:val="0"/>
      <w:marRight w:val="0"/>
      <w:marTop w:val="0"/>
      <w:marBottom w:val="0"/>
      <w:divBdr>
        <w:top w:val="none" w:sz="0" w:space="0" w:color="auto"/>
        <w:left w:val="none" w:sz="0" w:space="0" w:color="auto"/>
        <w:bottom w:val="none" w:sz="0" w:space="0" w:color="auto"/>
        <w:right w:val="none" w:sz="0" w:space="0" w:color="auto"/>
      </w:divBdr>
    </w:div>
    <w:div w:id="904293577">
      <w:marLeft w:val="0"/>
      <w:marRight w:val="0"/>
      <w:marTop w:val="0"/>
      <w:marBottom w:val="0"/>
      <w:divBdr>
        <w:top w:val="none" w:sz="0" w:space="0" w:color="auto"/>
        <w:left w:val="none" w:sz="0" w:space="0" w:color="auto"/>
        <w:bottom w:val="none" w:sz="0" w:space="0" w:color="auto"/>
        <w:right w:val="none" w:sz="0" w:space="0" w:color="auto"/>
      </w:divBdr>
    </w:div>
    <w:div w:id="904293579">
      <w:marLeft w:val="0"/>
      <w:marRight w:val="0"/>
      <w:marTop w:val="0"/>
      <w:marBottom w:val="0"/>
      <w:divBdr>
        <w:top w:val="none" w:sz="0" w:space="0" w:color="auto"/>
        <w:left w:val="none" w:sz="0" w:space="0" w:color="auto"/>
        <w:bottom w:val="none" w:sz="0" w:space="0" w:color="auto"/>
        <w:right w:val="none" w:sz="0" w:space="0" w:color="auto"/>
      </w:divBdr>
    </w:div>
    <w:div w:id="904293580">
      <w:marLeft w:val="0"/>
      <w:marRight w:val="0"/>
      <w:marTop w:val="0"/>
      <w:marBottom w:val="0"/>
      <w:divBdr>
        <w:top w:val="none" w:sz="0" w:space="0" w:color="auto"/>
        <w:left w:val="none" w:sz="0" w:space="0" w:color="auto"/>
        <w:bottom w:val="none" w:sz="0" w:space="0" w:color="auto"/>
        <w:right w:val="none" w:sz="0" w:space="0" w:color="auto"/>
      </w:divBdr>
      <w:divsChild>
        <w:div w:id="904293573">
          <w:marLeft w:val="0"/>
          <w:marRight w:val="0"/>
          <w:marTop w:val="0"/>
          <w:marBottom w:val="0"/>
          <w:divBdr>
            <w:top w:val="inset" w:sz="6" w:space="0" w:color="auto"/>
            <w:left w:val="inset" w:sz="6" w:space="0" w:color="auto"/>
            <w:bottom w:val="inset" w:sz="6" w:space="0" w:color="auto"/>
            <w:right w:val="inset" w:sz="6" w:space="0" w:color="auto"/>
          </w:divBdr>
          <w:divsChild>
            <w:div w:id="9042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3582">
      <w:marLeft w:val="0"/>
      <w:marRight w:val="0"/>
      <w:marTop w:val="0"/>
      <w:marBottom w:val="0"/>
      <w:divBdr>
        <w:top w:val="none" w:sz="0" w:space="0" w:color="auto"/>
        <w:left w:val="none" w:sz="0" w:space="0" w:color="auto"/>
        <w:bottom w:val="none" w:sz="0" w:space="0" w:color="auto"/>
        <w:right w:val="none" w:sz="0" w:space="0" w:color="auto"/>
      </w:divBdr>
      <w:divsChild>
        <w:div w:id="904293575">
          <w:marLeft w:val="0"/>
          <w:marRight w:val="0"/>
          <w:marTop w:val="0"/>
          <w:marBottom w:val="0"/>
          <w:divBdr>
            <w:top w:val="inset" w:sz="6" w:space="0" w:color="auto"/>
            <w:left w:val="inset" w:sz="6" w:space="0" w:color="auto"/>
            <w:bottom w:val="inset" w:sz="6" w:space="0" w:color="auto"/>
            <w:right w:val="inset" w:sz="6" w:space="0" w:color="auto"/>
          </w:divBdr>
          <w:divsChild>
            <w:div w:id="9042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8</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杜峰</dc:creator>
  <cp:keywords/>
  <dc:description/>
  <cp:lastModifiedBy>傅华燕</cp:lastModifiedBy>
  <cp:revision>66</cp:revision>
  <cp:lastPrinted>2018-07-17T06:57:00Z</cp:lastPrinted>
  <dcterms:created xsi:type="dcterms:W3CDTF">2016-01-15T06:35:00Z</dcterms:created>
  <dcterms:modified xsi:type="dcterms:W3CDTF">2018-09-21T07:06:00Z</dcterms:modified>
</cp:coreProperties>
</file>